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64" w:rsidRDefault="00E73E64" w:rsidP="00E73E64">
      <w:pPr>
        <w:rPr>
          <w:color w:val="1F497D"/>
          <w:lang w:val="en-US"/>
        </w:rPr>
      </w:pPr>
    </w:p>
    <w:p w:rsidR="00E73E64" w:rsidRDefault="00E73E64" w:rsidP="00E73E64">
      <w:pPr>
        <w:jc w:val="center"/>
        <w:rPr>
          <w:lang w:val="en-US"/>
        </w:rPr>
      </w:pPr>
      <w:r>
        <w:rPr>
          <w:noProof/>
        </w:rPr>
        <w:drawing>
          <wp:inline distT="0" distB="0" distL="0" distR="0">
            <wp:extent cx="5791200" cy="1053655"/>
            <wp:effectExtent l="0" t="0" r="0" b="0"/>
            <wp:docPr id="9" name="Picture 9" descr="Every Week is Book Week at Jo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Week is Book Week at Joey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35701" cy="1061751"/>
                    </a:xfrm>
                    <a:prstGeom prst="rect">
                      <a:avLst/>
                    </a:prstGeom>
                    <a:noFill/>
                    <a:ln>
                      <a:noFill/>
                    </a:ln>
                  </pic:spPr>
                </pic:pic>
              </a:graphicData>
            </a:graphic>
          </wp:inline>
        </w:drawing>
      </w:r>
    </w:p>
    <w:p w:rsidR="00E73E64" w:rsidRDefault="00E73E64" w:rsidP="00E73E64">
      <w:pPr>
        <w:spacing w:before="240" w:line="360" w:lineRule="auto"/>
        <w:rPr>
          <w:lang w:val="en-US"/>
        </w:rPr>
      </w:pPr>
    </w:p>
    <w:p w:rsidR="00E73E64" w:rsidRDefault="00E73E64" w:rsidP="00E73E64">
      <w:pPr>
        <w:spacing w:before="240" w:line="360" w:lineRule="auto"/>
        <w:rPr>
          <w:lang w:val="en-US"/>
        </w:rPr>
      </w:pPr>
      <w:r>
        <w:rPr>
          <w:lang w:val="en-US"/>
        </w:rPr>
        <w:t xml:space="preserve">Officially, this week is Book Week when reading and literacy </w:t>
      </w:r>
      <w:proofErr w:type="gramStart"/>
      <w:r>
        <w:rPr>
          <w:lang w:val="en-US"/>
        </w:rPr>
        <w:t>will be celebrated</w:t>
      </w:r>
      <w:proofErr w:type="gramEnd"/>
      <w:r>
        <w:rPr>
          <w:lang w:val="en-US"/>
        </w:rPr>
        <w:t xml:space="preserve"> across Australia. However, we believe that reading </w:t>
      </w:r>
      <w:proofErr w:type="gramStart"/>
      <w:r>
        <w:rPr>
          <w:lang w:val="en-US"/>
        </w:rPr>
        <w:t>should be celebrated and engaged in every day</w:t>
      </w:r>
      <w:proofErr w:type="gramEnd"/>
      <w:r>
        <w:rPr>
          <w:lang w:val="en-US"/>
        </w:rPr>
        <w:t xml:space="preserve">. We focus on creating a culture of reading across the whole community at Joeys including students, staff, and families. </w:t>
      </w:r>
    </w:p>
    <w:p w:rsidR="00E73E64" w:rsidRDefault="00E73E64" w:rsidP="00E73E64">
      <w:pPr>
        <w:jc w:val="center"/>
        <w:rPr>
          <w:b/>
          <w:bCs/>
          <w:sz w:val="40"/>
          <w:szCs w:val="40"/>
          <w:lang w:val="en-US"/>
        </w:rPr>
      </w:pPr>
      <w:r>
        <w:rPr>
          <w:b/>
          <w:bCs/>
          <w:sz w:val="40"/>
          <w:szCs w:val="40"/>
          <w:lang w:val="en-US"/>
        </w:rPr>
        <w:t>Creating a culture of reading @ Joeys</w:t>
      </w:r>
    </w:p>
    <w:p w:rsidR="00E73E64" w:rsidRDefault="00E73E64" w:rsidP="00E73E64">
      <w:pPr>
        <w:autoSpaceDE w:val="0"/>
        <w:autoSpaceDN w:val="0"/>
        <w:spacing w:before="240" w:line="360" w:lineRule="auto"/>
        <w:rPr>
          <w:lang w:val="en-US"/>
        </w:rPr>
      </w:pPr>
      <w:r>
        <w:rPr>
          <w:lang w:val="en-US"/>
        </w:rPr>
        <w:t xml:space="preserve">Boys' literacy continues to be a major issue in education nationwide. In many ways, the world has changed for students </w:t>
      </w:r>
      <w:proofErr w:type="gramStart"/>
      <w:r>
        <w:rPr>
          <w:lang w:val="en-US"/>
        </w:rPr>
        <w:t>both at school and home</w:t>
      </w:r>
      <w:proofErr w:type="gramEnd"/>
      <w:r>
        <w:rPr>
          <w:lang w:val="en-US"/>
        </w:rPr>
        <w:t xml:space="preserve">, however, literacy in all its evolving forms has never been more critical for future success and well-being. </w:t>
      </w:r>
    </w:p>
    <w:p w:rsidR="00E73E64" w:rsidRDefault="00E73E64" w:rsidP="00E73E64">
      <w:pPr>
        <w:jc w:val="center"/>
        <w:rPr>
          <w:b/>
          <w:bCs/>
          <w:sz w:val="40"/>
          <w:szCs w:val="40"/>
          <w:lang w:val="en-US"/>
        </w:rPr>
      </w:pPr>
      <w:r>
        <w:rPr>
          <w:b/>
          <w:bCs/>
          <w:sz w:val="40"/>
          <w:szCs w:val="40"/>
          <w:lang w:val="en-US"/>
        </w:rPr>
        <w:t>How can we help create a culture of reading?</w:t>
      </w:r>
    </w:p>
    <w:p w:rsidR="00E73E64" w:rsidRDefault="00E73E64" w:rsidP="00E73E64">
      <w:pPr>
        <w:pStyle w:val="ListParagraph"/>
        <w:numPr>
          <w:ilvl w:val="0"/>
          <w:numId w:val="1"/>
        </w:numPr>
        <w:spacing w:before="240" w:after="160" w:line="360" w:lineRule="auto"/>
        <w:ind w:left="851"/>
        <w:contextualSpacing/>
        <w:rPr>
          <w:b/>
          <w:bCs/>
          <w:lang w:val="en-US"/>
        </w:rPr>
      </w:pPr>
      <w:r>
        <w:rPr>
          <w:b/>
          <w:bCs/>
          <w:lang w:val="en-US"/>
        </w:rPr>
        <w:t xml:space="preserve">Set the scene – </w:t>
      </w:r>
      <w:r>
        <w:rPr>
          <w:lang w:val="en-US"/>
        </w:rPr>
        <w:t>Create an environment that encourages reading. Have books and other material visible. Give books as gifts and dedicate regular screen free time for the family.</w:t>
      </w:r>
    </w:p>
    <w:p w:rsidR="00E73E64" w:rsidRDefault="00E73E64" w:rsidP="00E73E64">
      <w:pPr>
        <w:pStyle w:val="ListParagraph"/>
        <w:numPr>
          <w:ilvl w:val="0"/>
          <w:numId w:val="1"/>
        </w:numPr>
        <w:spacing w:before="240" w:after="160" w:line="360" w:lineRule="auto"/>
        <w:ind w:left="851"/>
        <w:contextualSpacing/>
        <w:rPr>
          <w:b/>
          <w:bCs/>
          <w:lang w:val="en-US"/>
        </w:rPr>
      </w:pPr>
      <w:r>
        <w:rPr>
          <w:b/>
          <w:bCs/>
          <w:lang w:val="en-US"/>
        </w:rPr>
        <w:t xml:space="preserve">Be a role model – </w:t>
      </w:r>
      <w:r>
        <w:rPr>
          <w:lang w:val="en-US"/>
        </w:rPr>
        <w:t xml:space="preserve">Teenagers need to see that men read and value reading. Let </w:t>
      </w:r>
      <w:proofErr w:type="gramStart"/>
      <w:r>
        <w:rPr>
          <w:lang w:val="en-US"/>
        </w:rPr>
        <w:t>the your</w:t>
      </w:r>
      <w:proofErr w:type="gramEnd"/>
      <w:r>
        <w:rPr>
          <w:lang w:val="en-US"/>
        </w:rPr>
        <w:t xml:space="preserve"> boys see both parents reading and chat to them about it. </w:t>
      </w:r>
    </w:p>
    <w:p w:rsidR="00E73E64" w:rsidRDefault="00E73E64" w:rsidP="00E73E64">
      <w:pPr>
        <w:pStyle w:val="ListParagraph"/>
        <w:numPr>
          <w:ilvl w:val="0"/>
          <w:numId w:val="1"/>
        </w:numPr>
        <w:spacing w:before="240" w:after="160" w:line="360" w:lineRule="auto"/>
        <w:ind w:left="851"/>
        <w:contextualSpacing/>
        <w:rPr>
          <w:b/>
          <w:bCs/>
          <w:lang w:val="en-US"/>
        </w:rPr>
      </w:pPr>
      <w:r>
        <w:rPr>
          <w:b/>
          <w:bCs/>
          <w:lang w:val="en-US"/>
        </w:rPr>
        <w:t xml:space="preserve">Make a habit – </w:t>
      </w:r>
      <w:r>
        <w:rPr>
          <w:lang w:val="en-US"/>
        </w:rPr>
        <w:t xml:space="preserve">Help develop a lifelong habit of reading by encouraging a regular reading time each day. Try the </w:t>
      </w:r>
      <w:r>
        <w:rPr>
          <w:b/>
          <w:bCs/>
          <w:lang w:val="en-US"/>
        </w:rPr>
        <w:t xml:space="preserve">20 Minute Reading Challenge: </w:t>
      </w:r>
      <w:r>
        <w:rPr>
          <w:lang w:val="en-US"/>
        </w:rPr>
        <w:t>20 minutes each day = 1,800,000 words = 26 books per year. Everyone can find 20 minutes a day and bedtime is a great time to read.</w:t>
      </w:r>
    </w:p>
    <w:p w:rsidR="00E73E64" w:rsidRDefault="00E73E64" w:rsidP="00E73E64">
      <w:pPr>
        <w:pStyle w:val="ListParagraph"/>
        <w:numPr>
          <w:ilvl w:val="0"/>
          <w:numId w:val="1"/>
        </w:numPr>
        <w:spacing w:before="240" w:after="160" w:line="360" w:lineRule="auto"/>
        <w:ind w:left="851"/>
        <w:contextualSpacing/>
        <w:rPr>
          <w:b/>
          <w:bCs/>
          <w:lang w:val="en-US"/>
        </w:rPr>
      </w:pPr>
      <w:r>
        <w:rPr>
          <w:b/>
          <w:bCs/>
          <w:lang w:val="en-US"/>
        </w:rPr>
        <w:t xml:space="preserve">Just Read – </w:t>
      </w:r>
      <w:r>
        <w:rPr>
          <w:lang w:val="en-US"/>
        </w:rPr>
        <w:t xml:space="preserve">Encourage boys to read what interests them, no matter what form or genre: novels, non-fiction, biographies, blogs, newspapers, magazines, </w:t>
      </w:r>
      <w:proofErr w:type="gramStart"/>
      <w:r>
        <w:rPr>
          <w:lang w:val="en-US"/>
        </w:rPr>
        <w:t>eBooks</w:t>
      </w:r>
      <w:proofErr w:type="gramEnd"/>
      <w:r>
        <w:rPr>
          <w:lang w:val="en-US"/>
        </w:rPr>
        <w:t>. All reading helps improve his skills as a reader.</w:t>
      </w:r>
    </w:p>
    <w:p w:rsidR="00E73E64" w:rsidRDefault="00E73E64" w:rsidP="00E73E64">
      <w:pPr>
        <w:pStyle w:val="ListParagraph"/>
        <w:numPr>
          <w:ilvl w:val="0"/>
          <w:numId w:val="1"/>
        </w:numPr>
        <w:spacing w:before="240" w:after="160" w:line="360" w:lineRule="auto"/>
        <w:ind w:left="851"/>
        <w:contextualSpacing/>
        <w:rPr>
          <w:b/>
          <w:bCs/>
          <w:lang w:val="en-US"/>
        </w:rPr>
      </w:pPr>
      <w:r>
        <w:rPr>
          <w:b/>
          <w:bCs/>
          <w:lang w:val="en-US"/>
        </w:rPr>
        <w:t xml:space="preserve">Talk about it – </w:t>
      </w:r>
    </w:p>
    <w:p w:rsidR="00E73E64" w:rsidRPr="00E73E64" w:rsidRDefault="00E73E64" w:rsidP="00E73E64">
      <w:pPr>
        <w:pStyle w:val="ListParagraph"/>
        <w:numPr>
          <w:ilvl w:val="0"/>
          <w:numId w:val="1"/>
        </w:numPr>
        <w:spacing w:before="240" w:after="160" w:line="360" w:lineRule="auto"/>
        <w:ind w:left="851"/>
        <w:contextualSpacing/>
        <w:rPr>
          <w:b/>
          <w:bCs/>
          <w:lang w:val="en-US"/>
        </w:rPr>
      </w:pPr>
      <w:r w:rsidRPr="00E73E64">
        <w:rPr>
          <w:lang w:val="en-US"/>
        </w:rPr>
        <w:t xml:space="preserve">Make time to discuss what boys are reading. Praise </w:t>
      </w:r>
      <w:proofErr w:type="gramStart"/>
      <w:r w:rsidRPr="00E73E64">
        <w:rPr>
          <w:lang w:val="en-US"/>
        </w:rPr>
        <w:t>boys</w:t>
      </w:r>
      <w:proofErr w:type="gramEnd"/>
      <w:r w:rsidRPr="00E73E64">
        <w:rPr>
          <w:lang w:val="en-US"/>
        </w:rPr>
        <w:t xml:space="preserve"> efforts in reading</w:t>
      </w:r>
    </w:p>
    <w:p w:rsidR="00E73E64" w:rsidRDefault="00E73E64" w:rsidP="00E73E64">
      <w:pPr>
        <w:spacing w:before="240" w:line="360" w:lineRule="auto"/>
        <w:rPr>
          <w:b/>
          <w:bCs/>
          <w:sz w:val="32"/>
          <w:szCs w:val="32"/>
          <w:lang w:val="en-US"/>
        </w:rPr>
      </w:pPr>
    </w:p>
    <w:p w:rsidR="00E73E64" w:rsidRDefault="00E73E64" w:rsidP="00E73E64">
      <w:pPr>
        <w:spacing w:before="240" w:line="360" w:lineRule="auto"/>
        <w:rPr>
          <w:b/>
          <w:bCs/>
          <w:sz w:val="32"/>
          <w:szCs w:val="32"/>
          <w:lang w:val="en-US"/>
        </w:rPr>
      </w:pPr>
    </w:p>
    <w:p w:rsidR="00E73E64" w:rsidRDefault="00E73E64" w:rsidP="00E73E64">
      <w:pPr>
        <w:spacing w:before="240" w:line="360" w:lineRule="auto"/>
        <w:rPr>
          <w:b/>
          <w:bCs/>
          <w:sz w:val="32"/>
          <w:szCs w:val="32"/>
          <w:lang w:val="en-US"/>
        </w:rPr>
      </w:pPr>
      <w:r>
        <w:rPr>
          <w:b/>
          <w:bCs/>
          <w:sz w:val="32"/>
          <w:szCs w:val="32"/>
          <w:lang w:val="en-US"/>
        </w:rPr>
        <w:lastRenderedPageBreak/>
        <w:t>A few initiatives we are running include:</w:t>
      </w:r>
    </w:p>
    <w:p w:rsidR="00E73E64" w:rsidRDefault="00E73E64" w:rsidP="00E73E64">
      <w:pPr>
        <w:jc w:val="center"/>
        <w:rPr>
          <w:b/>
          <w:bCs/>
          <w:sz w:val="40"/>
          <w:szCs w:val="40"/>
          <w:lang w:val="en-US"/>
        </w:rPr>
      </w:pPr>
      <w:r>
        <w:rPr>
          <w:b/>
          <w:bCs/>
          <w:sz w:val="40"/>
          <w:szCs w:val="40"/>
          <w:lang w:val="en-US"/>
        </w:rPr>
        <w:t xml:space="preserve">Books &amp; Blokes with Darren </w:t>
      </w:r>
      <w:proofErr w:type="spellStart"/>
      <w:r>
        <w:rPr>
          <w:b/>
          <w:bCs/>
          <w:sz w:val="40"/>
          <w:szCs w:val="40"/>
          <w:lang w:val="en-US"/>
        </w:rPr>
        <w:t>Longbottom</w:t>
      </w:r>
      <w:proofErr w:type="spellEnd"/>
      <w:r>
        <w:rPr>
          <w:b/>
          <w:bCs/>
          <w:sz w:val="40"/>
          <w:szCs w:val="40"/>
          <w:lang w:val="en-US"/>
        </w:rPr>
        <w:t xml:space="preserve"> and Tim </w:t>
      </w:r>
      <w:proofErr w:type="spellStart"/>
      <w:r>
        <w:rPr>
          <w:b/>
          <w:bCs/>
          <w:sz w:val="40"/>
          <w:szCs w:val="40"/>
          <w:lang w:val="en-US"/>
        </w:rPr>
        <w:t>Rushby</w:t>
      </w:r>
      <w:proofErr w:type="spellEnd"/>
      <w:r>
        <w:rPr>
          <w:b/>
          <w:bCs/>
          <w:sz w:val="40"/>
          <w:szCs w:val="40"/>
          <w:lang w:val="en-US"/>
        </w:rPr>
        <w:t>-Smith</w:t>
      </w:r>
    </w:p>
    <w:p w:rsidR="00E73E64" w:rsidRDefault="00E73E64" w:rsidP="00E73E64">
      <w:pPr>
        <w:jc w:val="center"/>
        <w:rPr>
          <w:b/>
          <w:bCs/>
          <w:lang w:val="en-US"/>
        </w:rPr>
      </w:pPr>
    </w:p>
    <w:p w:rsidR="00E73E64" w:rsidRDefault="00E73E64" w:rsidP="00E73E64">
      <w:pPr>
        <w:pStyle w:val="Default"/>
        <w:spacing w:after="180"/>
        <w:jc w:val="center"/>
        <w:rPr>
          <w:rFonts w:ascii="Calibri" w:hAnsi="Calibri" w:cs="Calibri"/>
          <w:b/>
          <w:bCs/>
          <w:sz w:val="28"/>
          <w:szCs w:val="28"/>
        </w:rPr>
      </w:pPr>
      <w:r>
        <w:rPr>
          <w:rFonts w:ascii="Calibri" w:hAnsi="Calibri" w:cs="Calibri"/>
          <w:b/>
          <w:bCs/>
          <w:sz w:val="28"/>
          <w:szCs w:val="28"/>
          <w:lang w:val="en-US"/>
        </w:rPr>
        <w:t xml:space="preserve">A compelling story of </w:t>
      </w:r>
      <w:proofErr w:type="spellStart"/>
      <w:r>
        <w:rPr>
          <w:rFonts w:ascii="Calibri" w:hAnsi="Calibri" w:cs="Calibri"/>
          <w:b/>
          <w:bCs/>
          <w:sz w:val="28"/>
          <w:szCs w:val="28"/>
          <w:lang w:val="en-US"/>
        </w:rPr>
        <w:t>mateship</w:t>
      </w:r>
      <w:proofErr w:type="spellEnd"/>
      <w:r>
        <w:rPr>
          <w:rFonts w:ascii="Calibri" w:hAnsi="Calibri" w:cs="Calibri"/>
          <w:b/>
          <w:bCs/>
          <w:sz w:val="28"/>
          <w:szCs w:val="28"/>
          <w:lang w:val="en-US"/>
        </w:rPr>
        <w:t>, resilience, and coming to terms with the life-changing consequences of riding a single wave.</w:t>
      </w:r>
    </w:p>
    <w:p w:rsidR="00E73E64" w:rsidRDefault="00E73E64" w:rsidP="00E73E64">
      <w:pPr>
        <w:rPr>
          <w:lang w:val="en-US"/>
        </w:rPr>
      </w:pPr>
    </w:p>
    <w:p w:rsidR="00E73E64" w:rsidRDefault="00E73E64" w:rsidP="00E73E64">
      <w:pPr>
        <w:rPr>
          <w:lang w:val="en-US"/>
        </w:rPr>
      </w:pPr>
      <w:r>
        <w:rPr>
          <w:lang w:val="en-US"/>
        </w:rPr>
        <w:t xml:space="preserve">The Term 3 Books &amp; Blokes Breakfast took on a new format with author, </w:t>
      </w:r>
      <w:r>
        <w:rPr>
          <w:b/>
          <w:bCs/>
          <w:lang w:val="en-US"/>
        </w:rPr>
        <w:t xml:space="preserve">Tim </w:t>
      </w:r>
      <w:proofErr w:type="spellStart"/>
      <w:r>
        <w:rPr>
          <w:b/>
          <w:bCs/>
          <w:lang w:val="en-US"/>
        </w:rPr>
        <w:t>Rushby</w:t>
      </w:r>
      <w:proofErr w:type="spellEnd"/>
      <w:r>
        <w:rPr>
          <w:b/>
          <w:bCs/>
          <w:lang w:val="en-US"/>
        </w:rPr>
        <w:t>-Smith</w:t>
      </w:r>
      <w:r>
        <w:rPr>
          <w:lang w:val="en-US"/>
        </w:rPr>
        <w:t xml:space="preserve">, in conversation with ex-pro surfer, </w:t>
      </w:r>
      <w:r>
        <w:rPr>
          <w:b/>
          <w:bCs/>
          <w:lang w:val="en-US"/>
        </w:rPr>
        <w:t xml:space="preserve">Darren </w:t>
      </w:r>
      <w:proofErr w:type="spellStart"/>
      <w:r>
        <w:rPr>
          <w:b/>
          <w:bCs/>
          <w:lang w:val="en-US"/>
        </w:rPr>
        <w:t>Longbottom</w:t>
      </w:r>
      <w:proofErr w:type="spellEnd"/>
      <w:r>
        <w:rPr>
          <w:lang w:val="en-US"/>
        </w:rPr>
        <w:t xml:space="preserve">. It was a remarkable event with the audience enthralled with every detail. Our two guests discussed Darren’s childhood at </w:t>
      </w:r>
      <w:proofErr w:type="spellStart"/>
      <w:r>
        <w:rPr>
          <w:lang w:val="en-US"/>
        </w:rPr>
        <w:t>Cronulla</w:t>
      </w:r>
      <w:proofErr w:type="spellEnd"/>
      <w:r>
        <w:rPr>
          <w:lang w:val="en-US"/>
        </w:rPr>
        <w:t xml:space="preserve"> surrounded by the world’s elite surfboard riders, his teenage years living at </w:t>
      </w:r>
      <w:proofErr w:type="spellStart"/>
      <w:r>
        <w:rPr>
          <w:lang w:val="en-US"/>
        </w:rPr>
        <w:t>Dapto</w:t>
      </w:r>
      <w:proofErr w:type="spellEnd"/>
      <w:r>
        <w:rPr>
          <w:lang w:val="en-US"/>
        </w:rPr>
        <w:t xml:space="preserve">, and finally his young adult life and a dream surfing safari to Indonesia with a group of mates and subsequent life-changing tragic event. </w:t>
      </w:r>
    </w:p>
    <w:p w:rsidR="00E73E64" w:rsidRDefault="00E73E64" w:rsidP="00E73E64">
      <w:pPr>
        <w:rPr>
          <w:lang w:val="en-US"/>
        </w:rPr>
      </w:pPr>
      <w:r>
        <w:rPr>
          <w:lang w:val="en-US"/>
        </w:rPr>
        <w:t xml:space="preserve">You could hear a pin drop as Darren read aloud from his book. He talked </w:t>
      </w:r>
      <w:proofErr w:type="spellStart"/>
      <w:r>
        <w:rPr>
          <w:lang w:val="en-US"/>
        </w:rPr>
        <w:t>unflinchly</w:t>
      </w:r>
      <w:proofErr w:type="spellEnd"/>
      <w:r>
        <w:rPr>
          <w:lang w:val="en-US"/>
        </w:rPr>
        <w:t xml:space="preserve"> about being at the apex of his life and blissfully happy one minute and fighting for his life the next. The harrowing description of his evacuation from a remote Indonesian Island where so many things went wrong was testament to his will to survive.</w:t>
      </w:r>
    </w:p>
    <w:p w:rsidR="00E73E64" w:rsidRDefault="00E73E64" w:rsidP="00E73E64">
      <w:pPr>
        <w:rPr>
          <w:lang w:val="en-US"/>
        </w:rPr>
      </w:pPr>
      <w:r>
        <w:rPr>
          <w:lang w:val="en-US"/>
        </w:rPr>
        <w:t xml:space="preserve">Darren is an avid follower of surfing authors, Nick Carroll, Tim Baker and Reggae Ellis, and loves reading surfing books and magazines. Before his accident, if he </w:t>
      </w:r>
      <w:proofErr w:type="gramStart"/>
      <w:r>
        <w:rPr>
          <w:lang w:val="en-US"/>
        </w:rPr>
        <w:t>wasn’t</w:t>
      </w:r>
      <w:proofErr w:type="gramEnd"/>
      <w:r>
        <w:rPr>
          <w:lang w:val="en-US"/>
        </w:rPr>
        <w:t xml:space="preserve"> actually surfing Darren said “surfing books consumed my world”. Reading continues to be a passion.</w:t>
      </w:r>
    </w:p>
    <w:p w:rsidR="00E73E64" w:rsidRDefault="00E73E64" w:rsidP="00E73E64">
      <w:pPr>
        <w:rPr>
          <w:lang w:val="en-US"/>
        </w:rPr>
      </w:pPr>
      <w:r>
        <w:rPr>
          <w:lang w:val="en-US"/>
        </w:rPr>
        <w:t xml:space="preserve">If you would like to watch Darren </w:t>
      </w:r>
      <w:proofErr w:type="spellStart"/>
      <w:r>
        <w:rPr>
          <w:lang w:val="en-US"/>
        </w:rPr>
        <w:t>Longbottom’s</w:t>
      </w:r>
      <w:proofErr w:type="spellEnd"/>
      <w:r>
        <w:rPr>
          <w:lang w:val="en-US"/>
        </w:rPr>
        <w:t xml:space="preserve"> talk, it is available on the video service </w:t>
      </w:r>
      <w:hyperlink r:id="rId7" w:history="1">
        <w:proofErr w:type="spellStart"/>
        <w:r>
          <w:rPr>
            <w:rStyle w:val="Hyperlink"/>
            <w:lang w:val="en-US"/>
          </w:rPr>
          <w:t>ClickView</w:t>
        </w:r>
        <w:proofErr w:type="spellEnd"/>
      </w:hyperlink>
      <w:r>
        <w:rPr>
          <w:lang w:val="en-US"/>
        </w:rPr>
        <w:t xml:space="preserve"> using your son’s login. We also have copies of Darren’s book in the library available for loan.</w:t>
      </w:r>
    </w:p>
    <w:p w:rsidR="00E73E64" w:rsidRDefault="00E73E64" w:rsidP="00E73E64">
      <w:pPr>
        <w:rPr>
          <w:lang w:val="en-US"/>
        </w:rPr>
      </w:pPr>
    </w:p>
    <w:tbl>
      <w:tblPr>
        <w:tblW w:w="9493" w:type="dxa"/>
        <w:jc w:val="center"/>
        <w:tblCellMar>
          <w:left w:w="0" w:type="dxa"/>
          <w:right w:w="0" w:type="dxa"/>
        </w:tblCellMar>
        <w:tblLook w:val="04A0" w:firstRow="1" w:lastRow="0" w:firstColumn="1" w:lastColumn="0" w:noHBand="0" w:noVBand="1"/>
      </w:tblPr>
      <w:tblGrid>
        <w:gridCol w:w="5016"/>
        <w:gridCol w:w="5076"/>
      </w:tblGrid>
      <w:tr w:rsidR="00E73E64" w:rsidTr="00E73E64">
        <w:trPr>
          <w:jc w:val="center"/>
        </w:trPr>
        <w:tc>
          <w:tcPr>
            <w:tcW w:w="4621" w:type="dxa"/>
            <w:tcMar>
              <w:top w:w="0" w:type="dxa"/>
              <w:left w:w="108" w:type="dxa"/>
              <w:bottom w:w="0" w:type="dxa"/>
              <w:right w:w="108" w:type="dxa"/>
            </w:tcMar>
            <w:hideMark/>
          </w:tcPr>
          <w:p w:rsidR="00E73E64" w:rsidRDefault="00E73E64">
            <w:pPr>
              <w:jc w:val="center"/>
              <w:rPr>
                <w:b/>
                <w:bCs/>
                <w:color w:val="1F497D"/>
                <w:sz w:val="52"/>
                <w:szCs w:val="52"/>
              </w:rPr>
            </w:pPr>
            <w:r>
              <w:rPr>
                <w:b/>
                <w:bCs/>
                <w:noProof/>
                <w:color w:val="1F497D"/>
                <w:sz w:val="52"/>
                <w:szCs w:val="52"/>
              </w:rPr>
              <w:drawing>
                <wp:inline distT="0" distB="0" distL="0" distR="0">
                  <wp:extent cx="3019425" cy="2009775"/>
                  <wp:effectExtent l="0" t="0" r="9525" b="9525"/>
                  <wp:docPr id="8" name="Picture 8" descr="cid:image013.png@01D4387E.9B7E5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png@01D4387E.9B7E5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p>
        </w:tc>
        <w:tc>
          <w:tcPr>
            <w:tcW w:w="4872" w:type="dxa"/>
            <w:tcMar>
              <w:top w:w="0" w:type="dxa"/>
              <w:left w:w="108" w:type="dxa"/>
              <w:bottom w:w="0" w:type="dxa"/>
              <w:right w:w="108" w:type="dxa"/>
            </w:tcMar>
            <w:hideMark/>
          </w:tcPr>
          <w:p w:rsidR="00E73E64" w:rsidRDefault="00E73E64">
            <w:pPr>
              <w:jc w:val="center"/>
              <w:rPr>
                <w:b/>
                <w:bCs/>
                <w:color w:val="1F497D"/>
                <w:sz w:val="52"/>
                <w:szCs w:val="52"/>
              </w:rPr>
            </w:pPr>
            <w:r>
              <w:rPr>
                <w:b/>
                <w:bCs/>
                <w:noProof/>
                <w:color w:val="1F497D"/>
                <w:sz w:val="52"/>
                <w:szCs w:val="52"/>
              </w:rPr>
              <w:drawing>
                <wp:inline distT="0" distB="0" distL="0" distR="0">
                  <wp:extent cx="3086100" cy="2000250"/>
                  <wp:effectExtent l="0" t="0" r="0" b="0"/>
                  <wp:docPr id="7" name="Picture 7" descr="August 16, 2018_Books &amp; Blokes_Darren Longbotto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ust 16, 2018_Books &amp; Blokes_Darren Longbottom_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86100" cy="2000250"/>
                          </a:xfrm>
                          <a:prstGeom prst="rect">
                            <a:avLst/>
                          </a:prstGeom>
                          <a:noFill/>
                          <a:ln>
                            <a:noFill/>
                          </a:ln>
                        </pic:spPr>
                      </pic:pic>
                    </a:graphicData>
                  </a:graphic>
                </wp:inline>
              </w:drawing>
            </w:r>
          </w:p>
        </w:tc>
      </w:tr>
      <w:tr w:rsidR="00E73E64" w:rsidTr="00E73E64">
        <w:trPr>
          <w:jc w:val="center"/>
        </w:trPr>
        <w:tc>
          <w:tcPr>
            <w:tcW w:w="4621" w:type="dxa"/>
            <w:tcMar>
              <w:top w:w="0" w:type="dxa"/>
              <w:left w:w="108" w:type="dxa"/>
              <w:bottom w:w="0" w:type="dxa"/>
              <w:right w:w="108" w:type="dxa"/>
            </w:tcMar>
            <w:hideMark/>
          </w:tcPr>
          <w:p w:rsidR="00E73E64" w:rsidRDefault="00E73E64">
            <w:pPr>
              <w:jc w:val="center"/>
              <w:rPr>
                <w:b/>
                <w:bCs/>
                <w:color w:val="1F497D"/>
                <w:sz w:val="52"/>
                <w:szCs w:val="52"/>
              </w:rPr>
            </w:pPr>
            <w:r>
              <w:rPr>
                <w:b/>
                <w:bCs/>
                <w:noProof/>
                <w:color w:val="1F497D"/>
                <w:sz w:val="52"/>
                <w:szCs w:val="52"/>
              </w:rPr>
              <w:drawing>
                <wp:inline distT="0" distB="0" distL="0" distR="0">
                  <wp:extent cx="3038475" cy="2028825"/>
                  <wp:effectExtent l="0" t="0" r="9525" b="9525"/>
                  <wp:docPr id="6" name="Picture 6" descr="August 16, 2018_Books &amp; Blokes_Darren Longbottom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16, 2018_Books &amp; Blokes_Darren Longbottom_2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38475" cy="2028825"/>
                          </a:xfrm>
                          <a:prstGeom prst="rect">
                            <a:avLst/>
                          </a:prstGeom>
                          <a:noFill/>
                          <a:ln>
                            <a:noFill/>
                          </a:ln>
                        </pic:spPr>
                      </pic:pic>
                    </a:graphicData>
                  </a:graphic>
                </wp:inline>
              </w:drawing>
            </w:r>
          </w:p>
        </w:tc>
        <w:tc>
          <w:tcPr>
            <w:tcW w:w="4872" w:type="dxa"/>
            <w:tcMar>
              <w:top w:w="0" w:type="dxa"/>
              <w:left w:w="108" w:type="dxa"/>
              <w:bottom w:w="0" w:type="dxa"/>
              <w:right w:w="108" w:type="dxa"/>
            </w:tcMar>
            <w:hideMark/>
          </w:tcPr>
          <w:p w:rsidR="00E73E64" w:rsidRDefault="00E73E64">
            <w:pPr>
              <w:jc w:val="center"/>
              <w:rPr>
                <w:b/>
                <w:bCs/>
                <w:color w:val="1F497D"/>
                <w:sz w:val="52"/>
                <w:szCs w:val="52"/>
              </w:rPr>
            </w:pPr>
            <w:r>
              <w:rPr>
                <w:b/>
                <w:bCs/>
                <w:noProof/>
                <w:color w:val="1F497D"/>
                <w:sz w:val="52"/>
                <w:szCs w:val="52"/>
              </w:rPr>
              <w:drawing>
                <wp:inline distT="0" distB="0" distL="0" distR="0">
                  <wp:extent cx="3057525" cy="2038350"/>
                  <wp:effectExtent l="0" t="0" r="9525" b="0"/>
                  <wp:docPr id="5" name="Picture 5" descr="August 16, 2018_Books &amp; Blokes_Darren Longbottom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16, 2018_Books &amp; Blokes_Darren Longbottom_1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inline>
              </w:drawing>
            </w:r>
          </w:p>
        </w:tc>
      </w:tr>
    </w:tbl>
    <w:p w:rsidR="00E73E64" w:rsidRDefault="00E73E64" w:rsidP="00E73E64">
      <w:pPr>
        <w:ind w:left="567"/>
        <w:jc w:val="center"/>
        <w:rPr>
          <w:b/>
          <w:bCs/>
          <w:sz w:val="40"/>
          <w:szCs w:val="40"/>
        </w:rPr>
      </w:pPr>
      <w:bookmarkStart w:id="0" w:name="_GoBack"/>
      <w:bookmarkEnd w:id="0"/>
      <w:r>
        <w:rPr>
          <w:b/>
          <w:bCs/>
          <w:sz w:val="40"/>
          <w:szCs w:val="40"/>
        </w:rPr>
        <w:lastRenderedPageBreak/>
        <w:t>Villa Maria Kindy Visit</w:t>
      </w:r>
    </w:p>
    <w:p w:rsidR="00E73E64" w:rsidRDefault="00E73E64" w:rsidP="00E73E64">
      <w:pPr>
        <w:rPr>
          <w:b/>
          <w:bCs/>
        </w:rPr>
      </w:pPr>
    </w:p>
    <w:p w:rsidR="00E73E64" w:rsidRDefault="00E73E64" w:rsidP="00E73E64">
      <w:r>
        <w:t xml:space="preserve">We will once again host 65 adorable Kindy kids from Villa Maria for book week. Festivities will begin with our Year 9 Drama boys who will perform in the Drama studio. The </w:t>
      </w:r>
      <w:proofErr w:type="spellStart"/>
      <w:r>
        <w:t>Kindys</w:t>
      </w:r>
      <w:proofErr w:type="spellEnd"/>
      <w:r>
        <w:t xml:space="preserve"> will then move to the RC to listen to stories read aloud by our Year 8 literacy boys. Students will also have an opportunity to experience Bots and Virtual Reality with Jeremy Lane and Thea van Os. </w:t>
      </w:r>
    </w:p>
    <w:p w:rsidR="00E73E64" w:rsidRDefault="00E73E64" w:rsidP="00E73E64"/>
    <w:p w:rsidR="00E73E64" w:rsidRDefault="00E73E64" w:rsidP="00E73E64">
      <w:pPr>
        <w:jc w:val="center"/>
        <w:rPr>
          <w:b/>
          <w:bCs/>
          <w:sz w:val="40"/>
          <w:szCs w:val="40"/>
        </w:rPr>
      </w:pPr>
      <w:proofErr w:type="spellStart"/>
      <w:proofErr w:type="gramStart"/>
      <w:r>
        <w:rPr>
          <w:b/>
          <w:bCs/>
          <w:sz w:val="40"/>
          <w:szCs w:val="40"/>
        </w:rPr>
        <w:t>iRead</w:t>
      </w:r>
      <w:proofErr w:type="spellEnd"/>
      <w:proofErr w:type="gramEnd"/>
      <w:r>
        <w:rPr>
          <w:b/>
          <w:bCs/>
          <w:sz w:val="40"/>
          <w:szCs w:val="40"/>
        </w:rPr>
        <w:t xml:space="preserve"> promotion</w:t>
      </w:r>
    </w:p>
    <w:p w:rsidR="00E73E64" w:rsidRDefault="00E73E64" w:rsidP="00E73E64">
      <w:pPr>
        <w:jc w:val="center"/>
      </w:pPr>
    </w:p>
    <w:p w:rsidR="00E73E64" w:rsidRDefault="00E73E64" w:rsidP="00E73E64">
      <w:r>
        <w:t xml:space="preserve">We will flood the Resources Centre with various </w:t>
      </w:r>
      <w:proofErr w:type="spellStart"/>
      <w:r>
        <w:t>iRead</w:t>
      </w:r>
      <w:proofErr w:type="spellEnd"/>
      <w:r>
        <w:t xml:space="preserve"> posters. </w:t>
      </w:r>
    </w:p>
    <w:p w:rsidR="00E73E64" w:rsidRDefault="00E73E64" w:rsidP="00E73E64">
      <w:pPr>
        <w:ind w:left="567"/>
        <w:jc w:val="center"/>
      </w:pPr>
      <w:r>
        <w:rPr>
          <w:noProof/>
        </w:rPr>
        <w:drawing>
          <wp:inline distT="0" distB="0" distL="0" distR="0">
            <wp:extent cx="4257675" cy="3533775"/>
            <wp:effectExtent l="0" t="0" r="9525" b="9525"/>
            <wp:docPr id="4" name="Picture 4" descr="iRead@Joeys_Students Reading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ad@Joeys_Students Reading Hou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57675" cy="3533775"/>
                    </a:xfrm>
                    <a:prstGeom prst="rect">
                      <a:avLst/>
                    </a:prstGeom>
                    <a:noFill/>
                    <a:ln>
                      <a:noFill/>
                    </a:ln>
                  </pic:spPr>
                </pic:pic>
              </a:graphicData>
            </a:graphic>
          </wp:inline>
        </w:drawing>
      </w:r>
    </w:p>
    <w:p w:rsidR="00E73E64" w:rsidRDefault="00E73E64" w:rsidP="00E73E64">
      <w:pPr>
        <w:ind w:left="567"/>
        <w:jc w:val="center"/>
      </w:pPr>
      <w:r>
        <w:rPr>
          <w:noProof/>
        </w:rPr>
        <w:lastRenderedPageBreak/>
        <w:drawing>
          <wp:inline distT="0" distB="0" distL="0" distR="0">
            <wp:extent cx="5667375" cy="4347359"/>
            <wp:effectExtent l="0" t="0" r="0" b="0"/>
            <wp:docPr id="3" name="Picture 3" descr="cid:image022.jpg@01D4387E.9B7E5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2.jpg@01D4387E.9B7E56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77609" cy="4355209"/>
                    </a:xfrm>
                    <a:prstGeom prst="rect">
                      <a:avLst/>
                    </a:prstGeom>
                    <a:noFill/>
                    <a:ln>
                      <a:noFill/>
                    </a:ln>
                  </pic:spPr>
                </pic:pic>
              </a:graphicData>
            </a:graphic>
          </wp:inline>
        </w:drawing>
      </w:r>
    </w:p>
    <w:p w:rsidR="00E73E64" w:rsidRDefault="00E73E64" w:rsidP="00E73E64">
      <w:pPr>
        <w:ind w:left="567"/>
        <w:jc w:val="center"/>
        <w:rPr>
          <w:b/>
          <w:bCs/>
        </w:rPr>
      </w:pPr>
    </w:p>
    <w:p w:rsidR="00E73E64" w:rsidRDefault="00E73E64" w:rsidP="00E73E64">
      <w:pPr>
        <w:ind w:left="567"/>
        <w:jc w:val="center"/>
        <w:rPr>
          <w:b/>
          <w:bCs/>
          <w:sz w:val="40"/>
          <w:szCs w:val="40"/>
        </w:rPr>
      </w:pPr>
      <w:proofErr w:type="gramStart"/>
      <w:r>
        <w:rPr>
          <w:b/>
          <w:bCs/>
          <w:sz w:val="40"/>
          <w:szCs w:val="40"/>
        </w:rPr>
        <w:t>You’ve</w:t>
      </w:r>
      <w:proofErr w:type="gramEnd"/>
      <w:r>
        <w:rPr>
          <w:b/>
          <w:bCs/>
          <w:sz w:val="40"/>
          <w:szCs w:val="40"/>
        </w:rPr>
        <w:t xml:space="preserve"> </w:t>
      </w:r>
      <w:proofErr w:type="spellStart"/>
      <w:r>
        <w:rPr>
          <w:b/>
          <w:bCs/>
          <w:sz w:val="40"/>
          <w:szCs w:val="40"/>
        </w:rPr>
        <w:t>Gotta</w:t>
      </w:r>
      <w:proofErr w:type="spellEnd"/>
      <w:r>
        <w:rPr>
          <w:b/>
          <w:bCs/>
          <w:sz w:val="40"/>
          <w:szCs w:val="40"/>
        </w:rPr>
        <w:t xml:space="preserve"> Read This! Promotion</w:t>
      </w:r>
    </w:p>
    <w:p w:rsidR="00E73E64" w:rsidRDefault="00E73E64" w:rsidP="00E73E64">
      <w:pPr>
        <w:rPr>
          <w:b/>
          <w:bCs/>
        </w:rPr>
      </w:pPr>
    </w:p>
    <w:p w:rsidR="00E73E64" w:rsidRDefault="00E73E64" w:rsidP="00E73E64">
      <w:r>
        <w:t xml:space="preserve">Students, staff and parents </w:t>
      </w:r>
      <w:proofErr w:type="gramStart"/>
      <w:r>
        <w:t>are invited</w:t>
      </w:r>
      <w:proofErr w:type="gramEnd"/>
      <w:r>
        <w:t xml:space="preserve"> to be filmed discussing one book they feel boys should read. Videos will be 1- 2 minutes long and will include a brief overview of the book followed by the statement “You’ve </w:t>
      </w:r>
      <w:proofErr w:type="spellStart"/>
      <w:r>
        <w:t>gotta</w:t>
      </w:r>
      <w:proofErr w:type="spellEnd"/>
      <w:r>
        <w:t xml:space="preserve"> read this book because…”</w:t>
      </w:r>
    </w:p>
    <w:p w:rsidR="00E73E64" w:rsidRDefault="00E73E64" w:rsidP="00E73E64">
      <w:r>
        <w:t xml:space="preserve">If you would like to participate, email </w:t>
      </w:r>
      <w:hyperlink r:id="rId20" w:history="1">
        <w:r>
          <w:rPr>
            <w:rStyle w:val="Hyperlink"/>
          </w:rPr>
          <w:t>lroden@joeys.org</w:t>
        </w:r>
      </w:hyperlink>
      <w:r>
        <w:t xml:space="preserve"> your book review clip. (Ideally have a copy of the book to show during the clip)</w:t>
      </w:r>
    </w:p>
    <w:p w:rsidR="00E73E64" w:rsidRDefault="00E73E64" w:rsidP="00E73E64">
      <w:pPr>
        <w:ind w:left="567"/>
      </w:pPr>
    </w:p>
    <w:p w:rsidR="00E73E64" w:rsidRDefault="00E73E64" w:rsidP="00E73E64">
      <w:pPr>
        <w:jc w:val="center"/>
        <w:rPr>
          <w:b/>
          <w:bCs/>
          <w:sz w:val="40"/>
          <w:szCs w:val="40"/>
          <w:lang w:val="en-US"/>
        </w:rPr>
      </w:pPr>
      <w:r>
        <w:rPr>
          <w:b/>
          <w:bCs/>
          <w:sz w:val="40"/>
          <w:szCs w:val="40"/>
          <w:lang w:val="en-US"/>
        </w:rPr>
        <w:t>SANTA SABINA YOUTH REVIEW FORUM</w:t>
      </w:r>
    </w:p>
    <w:p w:rsidR="00E73E64" w:rsidRDefault="00E73E64" w:rsidP="00E73E64">
      <w:pPr>
        <w:spacing w:line="276" w:lineRule="auto"/>
        <w:jc w:val="both"/>
        <w:rPr>
          <w:sz w:val="24"/>
          <w:szCs w:val="24"/>
          <w:lang w:val="en-US"/>
        </w:rPr>
      </w:pPr>
      <w:r>
        <w:rPr>
          <w:sz w:val="24"/>
          <w:szCs w:val="24"/>
          <w:lang w:val="en-US"/>
        </w:rPr>
        <w:t xml:space="preserve">Each year Santa Sabina College hosts the Youth Review Forum, a panel discussion of the shortlisted books for the Children’s Book Council of Australia (CBCA) Book of the Year award. St Joseph’s College is one of three schools invited to participate in the annual forum and this year our panel representatives were Cahn Harbrow (Y10), Cameron Horne (Y10) and Thomas Neate (Y9). The panel members each read four to six books nominated in the Older Readers category, </w:t>
      </w:r>
      <w:proofErr w:type="gramStart"/>
      <w:r>
        <w:rPr>
          <w:sz w:val="24"/>
          <w:szCs w:val="24"/>
          <w:lang w:val="en-US"/>
        </w:rPr>
        <w:t>then</w:t>
      </w:r>
      <w:proofErr w:type="gramEnd"/>
      <w:r>
        <w:rPr>
          <w:sz w:val="24"/>
          <w:szCs w:val="24"/>
          <w:lang w:val="en-US"/>
        </w:rPr>
        <w:t xml:space="preserve"> shared their responses to the novels with the panel and the audience of Year 10 Santa Sabina students.</w:t>
      </w:r>
    </w:p>
    <w:p w:rsidR="00E73E64" w:rsidRDefault="00E73E64" w:rsidP="00E73E64">
      <w:pPr>
        <w:spacing w:line="276" w:lineRule="auto"/>
        <w:jc w:val="both"/>
        <w:rPr>
          <w:sz w:val="24"/>
          <w:szCs w:val="24"/>
          <w:lang w:val="en-US"/>
        </w:rPr>
      </w:pPr>
    </w:p>
    <w:p w:rsidR="00E73E64" w:rsidRDefault="00E73E64" w:rsidP="00E73E64">
      <w:pPr>
        <w:pStyle w:val="PlainText"/>
        <w:jc w:val="center"/>
        <w:rPr>
          <w:lang w:val="en-US"/>
        </w:rPr>
      </w:pPr>
      <w:r>
        <w:rPr>
          <w:noProof/>
        </w:rPr>
        <w:lastRenderedPageBreak/>
        <w:drawing>
          <wp:inline distT="0" distB="0" distL="0" distR="0">
            <wp:extent cx="4752975" cy="3171825"/>
            <wp:effectExtent l="0" t="0" r="9525" b="9525"/>
            <wp:docPr id="2" name="Picture 2" descr="Paul Macdonald &amp; students Santa Sabina YRF 15 Au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ul Macdonald &amp; students Santa Sabina YRF 15 Aug 1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52975" cy="3171825"/>
                    </a:xfrm>
                    <a:prstGeom prst="rect">
                      <a:avLst/>
                    </a:prstGeom>
                    <a:noFill/>
                    <a:ln>
                      <a:noFill/>
                    </a:ln>
                  </pic:spPr>
                </pic:pic>
              </a:graphicData>
            </a:graphic>
          </wp:inline>
        </w:drawing>
      </w:r>
    </w:p>
    <w:p w:rsidR="00E73E64" w:rsidRDefault="00E73E64" w:rsidP="00E73E64">
      <w:pPr>
        <w:pStyle w:val="PlainText"/>
        <w:jc w:val="center"/>
        <w:rPr>
          <w:lang w:val="en-US"/>
        </w:rPr>
      </w:pPr>
      <w:r>
        <w:rPr>
          <w:lang w:val="en-US"/>
        </w:rPr>
        <w:t>Paul Macdonald and Youth Review Forum panel members</w:t>
      </w:r>
    </w:p>
    <w:p w:rsidR="00E73E64" w:rsidRDefault="00E73E64" w:rsidP="00E73E64">
      <w:pPr>
        <w:jc w:val="center"/>
        <w:rPr>
          <w:b/>
          <w:bCs/>
          <w:color w:val="1F497D"/>
          <w:lang w:val="en-US"/>
        </w:rPr>
      </w:pPr>
    </w:p>
    <w:p w:rsidR="00E73E64" w:rsidRDefault="00E73E64" w:rsidP="00E73E64">
      <w:pPr>
        <w:jc w:val="center"/>
        <w:rPr>
          <w:b/>
          <w:bCs/>
          <w:color w:val="1F497D"/>
          <w:lang w:val="en-US"/>
        </w:rPr>
      </w:pPr>
    </w:p>
    <w:p w:rsidR="00E73E64" w:rsidRDefault="00E73E64" w:rsidP="00E73E64">
      <w:pPr>
        <w:jc w:val="center"/>
        <w:rPr>
          <w:b/>
          <w:bCs/>
          <w:sz w:val="52"/>
          <w:szCs w:val="52"/>
          <w:lang w:val="en-US"/>
        </w:rPr>
      </w:pPr>
      <w:r>
        <w:rPr>
          <w:b/>
          <w:bCs/>
          <w:sz w:val="52"/>
          <w:szCs w:val="52"/>
          <w:lang w:val="en-US"/>
        </w:rPr>
        <w:t>ARMISTICE DAY</w:t>
      </w:r>
    </w:p>
    <w:p w:rsidR="00E73E64" w:rsidRDefault="00E73E64" w:rsidP="00E73E64">
      <w:pPr>
        <w:jc w:val="center"/>
        <w:rPr>
          <w:b/>
          <w:bCs/>
          <w:color w:val="C00000"/>
          <w:sz w:val="52"/>
          <w:szCs w:val="52"/>
          <w:lang w:val="en-US"/>
        </w:rPr>
      </w:pPr>
      <w:r>
        <w:rPr>
          <w:b/>
          <w:bCs/>
          <w:color w:val="C00000"/>
          <w:sz w:val="52"/>
          <w:szCs w:val="52"/>
          <w:lang w:val="en-US"/>
        </w:rPr>
        <w:t>THE POPPY PROJECT</w:t>
      </w:r>
    </w:p>
    <w:p w:rsidR="00E73E64" w:rsidRDefault="00E73E64" w:rsidP="00E73E64">
      <w:pPr>
        <w:jc w:val="center"/>
        <w:rPr>
          <w:b/>
          <w:bCs/>
          <w:color w:val="C00000"/>
          <w:sz w:val="52"/>
          <w:szCs w:val="52"/>
          <w:lang w:val="en-US"/>
        </w:rPr>
      </w:pPr>
    </w:p>
    <w:p w:rsidR="00E73E64" w:rsidRDefault="00E73E64" w:rsidP="00E73E64">
      <w:pPr>
        <w:jc w:val="center"/>
        <w:rPr>
          <w:b/>
          <w:bCs/>
          <w:color w:val="1F497D"/>
          <w:sz w:val="52"/>
          <w:szCs w:val="52"/>
          <w:lang w:val="en-US"/>
        </w:rPr>
      </w:pPr>
      <w:r>
        <w:rPr>
          <w:noProof/>
        </w:rPr>
        <w:drawing>
          <wp:inline distT="0" distB="0" distL="0" distR="0">
            <wp:extent cx="5105400" cy="3495675"/>
            <wp:effectExtent l="0" t="0" r="0" b="9525"/>
            <wp:docPr id="1" name="Picture 1" descr="cid:image001.jpg@01D43872.FB22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43872.FB2266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105400" cy="3495675"/>
                    </a:xfrm>
                    <a:prstGeom prst="rect">
                      <a:avLst/>
                    </a:prstGeom>
                    <a:noFill/>
                    <a:ln>
                      <a:noFill/>
                    </a:ln>
                  </pic:spPr>
                </pic:pic>
              </a:graphicData>
            </a:graphic>
          </wp:inline>
        </w:drawing>
      </w:r>
    </w:p>
    <w:p w:rsidR="00E73E64" w:rsidRDefault="00E73E64" w:rsidP="00E73E64">
      <w:pPr>
        <w:jc w:val="center"/>
        <w:rPr>
          <w:b/>
          <w:bCs/>
          <w:color w:val="1F497D"/>
          <w:lang w:val="en-US"/>
        </w:rPr>
      </w:pPr>
    </w:p>
    <w:p w:rsidR="00E73E64" w:rsidRDefault="00E73E64" w:rsidP="00E73E64">
      <w:pPr>
        <w:jc w:val="center"/>
        <w:rPr>
          <w:b/>
          <w:bCs/>
          <w:color w:val="1F497D"/>
          <w:lang w:val="en-US"/>
        </w:rPr>
      </w:pPr>
      <w:r>
        <w:rPr>
          <w:b/>
          <w:bCs/>
          <w:color w:val="1F497D"/>
          <w:sz w:val="30"/>
          <w:szCs w:val="30"/>
          <w:lang w:val="en-US"/>
        </w:rPr>
        <w:t>G</w:t>
      </w:r>
      <w:r>
        <w:rPr>
          <w:b/>
          <w:bCs/>
          <w:sz w:val="30"/>
          <w:szCs w:val="30"/>
          <w:lang w:val="en-US"/>
        </w:rPr>
        <w:t>orgeous poppies knitted by the Joeys community</w:t>
      </w:r>
    </w:p>
    <w:p w:rsidR="00E73E64" w:rsidRDefault="00E73E64" w:rsidP="00E73E64">
      <w:pPr>
        <w:jc w:val="center"/>
        <w:rPr>
          <w:b/>
          <w:bCs/>
          <w:color w:val="1F497D"/>
          <w:lang w:val="en-US"/>
        </w:rPr>
      </w:pPr>
    </w:p>
    <w:p w:rsidR="00E73E64" w:rsidRDefault="00E73E64" w:rsidP="00E73E64">
      <w:pPr>
        <w:jc w:val="center"/>
        <w:rPr>
          <w:b/>
          <w:bCs/>
          <w:color w:val="1F497D"/>
          <w:lang w:val="en-US"/>
        </w:rPr>
      </w:pPr>
    </w:p>
    <w:p w:rsidR="00E73E64" w:rsidRDefault="00E73E64" w:rsidP="00E73E64">
      <w:pPr>
        <w:jc w:val="center"/>
        <w:rPr>
          <w:b/>
          <w:bCs/>
          <w:sz w:val="28"/>
          <w:szCs w:val="28"/>
          <w:lang w:val="en-US"/>
        </w:rPr>
      </w:pPr>
      <w:r>
        <w:rPr>
          <w:b/>
          <w:bCs/>
          <w:sz w:val="28"/>
          <w:szCs w:val="28"/>
          <w:lang w:val="en-US"/>
        </w:rPr>
        <w:t xml:space="preserve">On Friday 9 November 2018, SJC Old Boys’ Union will be hosting a mass and luncheon to mark the centenary of Armistice Day. </w:t>
      </w:r>
    </w:p>
    <w:p w:rsidR="00E73E64" w:rsidRDefault="00E73E64" w:rsidP="00E73E64">
      <w:pPr>
        <w:jc w:val="center"/>
        <w:rPr>
          <w:b/>
          <w:bCs/>
          <w:color w:val="1F497D"/>
          <w:lang w:val="en-US"/>
        </w:rPr>
      </w:pPr>
    </w:p>
    <w:p w:rsidR="00E73E64" w:rsidRDefault="00E73E64" w:rsidP="00E73E64">
      <w:pPr>
        <w:jc w:val="center"/>
        <w:rPr>
          <w:b/>
          <w:bCs/>
          <w:color w:val="CC0000"/>
          <w:sz w:val="28"/>
          <w:szCs w:val="28"/>
          <w:lang w:val="en-US"/>
        </w:rPr>
      </w:pPr>
      <w:r>
        <w:rPr>
          <w:b/>
          <w:bCs/>
          <w:color w:val="CC0000"/>
          <w:sz w:val="28"/>
          <w:szCs w:val="28"/>
          <w:lang w:val="en-US"/>
        </w:rPr>
        <w:t>We are bringing together Joeys community to contribute towards “The Poppy Project” display, which involves knitting or crocheting poppies.</w:t>
      </w:r>
    </w:p>
    <w:p w:rsidR="00E73E64" w:rsidRDefault="00E73E64" w:rsidP="00E73E64">
      <w:pPr>
        <w:jc w:val="center"/>
        <w:rPr>
          <w:b/>
          <w:bCs/>
          <w:color w:val="CC0000"/>
          <w:sz w:val="28"/>
          <w:szCs w:val="28"/>
          <w:lang w:val="en-US"/>
        </w:rPr>
      </w:pPr>
      <w:r>
        <w:rPr>
          <w:b/>
          <w:bCs/>
          <w:color w:val="CC0000"/>
          <w:sz w:val="28"/>
          <w:szCs w:val="28"/>
          <w:lang w:val="en-US"/>
        </w:rPr>
        <w:t>Target – 3,000</w:t>
      </w:r>
    </w:p>
    <w:p w:rsidR="00E73E64" w:rsidRDefault="00E73E64" w:rsidP="00E73E64">
      <w:pPr>
        <w:jc w:val="center"/>
        <w:rPr>
          <w:b/>
          <w:bCs/>
          <w:color w:val="CC0000"/>
          <w:lang w:val="en-US"/>
        </w:rPr>
      </w:pPr>
    </w:p>
    <w:p w:rsidR="00E73E64" w:rsidRDefault="00E73E64" w:rsidP="00E73E64">
      <w:pPr>
        <w:jc w:val="center"/>
        <w:rPr>
          <w:b/>
          <w:bCs/>
          <w:color w:val="CC0000"/>
          <w:sz w:val="28"/>
          <w:szCs w:val="28"/>
          <w:lang w:val="en-US"/>
        </w:rPr>
      </w:pPr>
      <w:r>
        <w:rPr>
          <w:b/>
          <w:bCs/>
          <w:color w:val="CC0000"/>
          <w:sz w:val="28"/>
          <w:szCs w:val="28"/>
          <w:lang w:val="en-US"/>
        </w:rPr>
        <w:t>If you can knit/crotchet poppies, or know someone who can, we would love you to get involved!</w:t>
      </w:r>
    </w:p>
    <w:p w:rsidR="00E73E64" w:rsidRDefault="00E73E64" w:rsidP="00E73E64">
      <w:pPr>
        <w:rPr>
          <w:b/>
          <w:bCs/>
          <w:color w:val="CC0000"/>
          <w:sz w:val="28"/>
          <w:szCs w:val="28"/>
          <w:lang w:val="en-US"/>
        </w:rPr>
      </w:pPr>
    </w:p>
    <w:p w:rsidR="00E73E64" w:rsidRDefault="00E73E64" w:rsidP="00E73E64">
      <w:pPr>
        <w:jc w:val="center"/>
        <w:rPr>
          <w:color w:val="C00000"/>
          <w:lang w:val="en-US"/>
        </w:rPr>
      </w:pPr>
      <w:r>
        <w:rPr>
          <w:b/>
          <w:bCs/>
          <w:color w:val="CC0000"/>
          <w:sz w:val="28"/>
          <w:szCs w:val="28"/>
          <w:lang w:val="en-US"/>
        </w:rPr>
        <w:t xml:space="preserve">Instructions </w:t>
      </w:r>
      <w:proofErr w:type="gramStart"/>
      <w:r>
        <w:rPr>
          <w:b/>
          <w:bCs/>
          <w:color w:val="CC0000"/>
          <w:sz w:val="28"/>
          <w:szCs w:val="28"/>
          <w:lang w:val="en-US"/>
        </w:rPr>
        <w:t>can be found</w:t>
      </w:r>
      <w:proofErr w:type="gramEnd"/>
      <w:r>
        <w:rPr>
          <w:b/>
          <w:bCs/>
          <w:color w:val="CC0000"/>
          <w:sz w:val="28"/>
          <w:szCs w:val="28"/>
          <w:lang w:val="en-US"/>
        </w:rPr>
        <w:t xml:space="preserve"> here, but all designs are welcome. </w:t>
      </w:r>
      <w:hyperlink r:id="rId25" w:history="1">
        <w:r>
          <w:rPr>
            <w:rStyle w:val="Hyperlink"/>
            <w:sz w:val="28"/>
            <w:szCs w:val="28"/>
            <w:lang w:val="en-US"/>
          </w:rPr>
          <w:t>https://5000poppies.wordpress.com/poppy-patterns/</w:t>
        </w:r>
      </w:hyperlink>
    </w:p>
    <w:p w:rsidR="00E73E64" w:rsidRDefault="00E73E64" w:rsidP="00E73E64">
      <w:pPr>
        <w:jc w:val="center"/>
        <w:rPr>
          <w:color w:val="1F497D"/>
          <w:lang w:val="en-US"/>
        </w:rPr>
      </w:pPr>
    </w:p>
    <w:p w:rsidR="00E73E64" w:rsidRDefault="00E73E64" w:rsidP="00E73E64">
      <w:pPr>
        <w:pStyle w:val="ListParagraph"/>
        <w:ind w:left="0"/>
        <w:rPr>
          <w:color w:val="1F497D"/>
          <w:lang w:val="en-US"/>
        </w:rPr>
      </w:pPr>
    </w:p>
    <w:p w:rsidR="00E73E64" w:rsidRDefault="00E73E64" w:rsidP="00E73E64">
      <w:pPr>
        <w:pStyle w:val="ListParagraph"/>
        <w:numPr>
          <w:ilvl w:val="0"/>
          <w:numId w:val="2"/>
        </w:numPr>
        <w:jc w:val="center"/>
        <w:rPr>
          <w:color w:val="1F497D"/>
          <w:lang w:val="en-US"/>
        </w:rPr>
      </w:pPr>
      <w:r>
        <w:rPr>
          <w:color w:val="1F497D"/>
          <w:lang w:val="en-US"/>
        </w:rPr>
        <w:t>Poppies to be sent into reception or the Resources Centre by the end of Term 3</w:t>
      </w:r>
    </w:p>
    <w:p w:rsidR="00E73E64" w:rsidRDefault="00E73E64" w:rsidP="00E73E64">
      <w:pPr>
        <w:rPr>
          <w:lang w:val="en-US"/>
        </w:rPr>
      </w:pPr>
    </w:p>
    <w:p w:rsidR="00EE0BF1" w:rsidRDefault="00E73E64"/>
    <w:sectPr w:rsidR="00EE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1861"/>
    <w:multiLevelType w:val="hybridMultilevel"/>
    <w:tmpl w:val="CCCC638A"/>
    <w:lvl w:ilvl="0" w:tplc="1AB4E71C">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617DB6"/>
    <w:multiLevelType w:val="hybridMultilevel"/>
    <w:tmpl w:val="F274D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64"/>
    <w:rsid w:val="000815DA"/>
    <w:rsid w:val="00C46321"/>
    <w:rsid w:val="00E73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D7A5"/>
  <w15:chartTrackingRefBased/>
  <w15:docId w15:val="{94B141B4-B981-4306-ADEC-41AD6665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6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E64"/>
    <w:rPr>
      <w:color w:val="0563C1"/>
      <w:u w:val="single"/>
    </w:rPr>
  </w:style>
  <w:style w:type="paragraph" w:styleId="PlainText">
    <w:name w:val="Plain Text"/>
    <w:basedOn w:val="Normal"/>
    <w:link w:val="PlainTextChar"/>
    <w:uiPriority w:val="99"/>
    <w:semiHidden/>
    <w:unhideWhenUsed/>
    <w:rsid w:val="00E73E64"/>
  </w:style>
  <w:style w:type="character" w:customStyle="1" w:styleId="PlainTextChar">
    <w:name w:val="Plain Text Char"/>
    <w:basedOn w:val="DefaultParagraphFont"/>
    <w:link w:val="PlainText"/>
    <w:uiPriority w:val="99"/>
    <w:semiHidden/>
    <w:rsid w:val="00E73E64"/>
    <w:rPr>
      <w:rFonts w:ascii="Calibri" w:hAnsi="Calibri" w:cs="Calibri"/>
      <w:lang w:eastAsia="en-AU"/>
    </w:rPr>
  </w:style>
  <w:style w:type="paragraph" w:styleId="ListParagraph">
    <w:name w:val="List Paragraph"/>
    <w:basedOn w:val="Normal"/>
    <w:uiPriority w:val="34"/>
    <w:qFormat/>
    <w:rsid w:val="00E73E64"/>
    <w:pPr>
      <w:ind w:left="720"/>
    </w:pPr>
  </w:style>
  <w:style w:type="paragraph" w:customStyle="1" w:styleId="Default">
    <w:name w:val="Default"/>
    <w:basedOn w:val="Normal"/>
    <w:uiPriority w:val="99"/>
    <w:rsid w:val="00E73E64"/>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5.jpg@01D4387E.9B7E56D0"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clickv.ie/w/aJ4j" TargetMode="External"/><Relationship Id="rId12" Type="http://schemas.openxmlformats.org/officeDocument/2006/relationships/image" Target="media/image4.jpeg"/><Relationship Id="rId17" Type="http://schemas.openxmlformats.org/officeDocument/2006/relationships/image" Target="cid:image021.jpg@01D4387E.9B7E56D0" TargetMode="External"/><Relationship Id="rId25" Type="http://schemas.openxmlformats.org/officeDocument/2006/relationships/hyperlink" Target="https://5000poppies.wordpress.com/poppy-pattern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lroden@joeys.org" TargetMode="External"/><Relationship Id="rId1" Type="http://schemas.openxmlformats.org/officeDocument/2006/relationships/numbering" Target="numbering.xml"/><Relationship Id="rId6" Type="http://schemas.openxmlformats.org/officeDocument/2006/relationships/image" Target="cid:image003.jpg@01D4387E.9B7E56D0" TargetMode="External"/><Relationship Id="rId11" Type="http://schemas.openxmlformats.org/officeDocument/2006/relationships/image" Target="cid:image014.jpg@01D4387E.9B7E56D0" TargetMode="External"/><Relationship Id="rId24" Type="http://schemas.openxmlformats.org/officeDocument/2006/relationships/image" Target="cid:image001.jpg@01D43872.FB2266F0" TargetMode="External"/><Relationship Id="rId5" Type="http://schemas.openxmlformats.org/officeDocument/2006/relationships/image" Target="media/image1.jpeg"/><Relationship Id="rId15" Type="http://schemas.openxmlformats.org/officeDocument/2006/relationships/image" Target="cid:image016.jpg@01D4387E.9B7E56D0" TargetMode="External"/><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cid:image022.jpg@01D4387E.9B7E56D0" TargetMode="External"/><Relationship Id="rId4" Type="http://schemas.openxmlformats.org/officeDocument/2006/relationships/webSettings" Target="webSettings.xml"/><Relationship Id="rId9" Type="http://schemas.openxmlformats.org/officeDocument/2006/relationships/image" Target="cid:image013.png@01D4387E.9B7E56D0" TargetMode="External"/><Relationship Id="rId14" Type="http://schemas.openxmlformats.org/officeDocument/2006/relationships/image" Target="media/image5.jpeg"/><Relationship Id="rId22" Type="http://schemas.openxmlformats.org/officeDocument/2006/relationships/image" Target="cid:image024.jpg@01D4387E.9B7E56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dcterms:created xsi:type="dcterms:W3CDTF">2018-08-20T05:29:00Z</dcterms:created>
  <dcterms:modified xsi:type="dcterms:W3CDTF">2018-08-20T05:31:00Z</dcterms:modified>
</cp:coreProperties>
</file>