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65" w:rsidRPr="005C0331" w:rsidRDefault="00D74DB8" w:rsidP="005C0331">
      <w:pPr>
        <w:jc w:val="center"/>
        <w:rPr>
          <w:b/>
          <w:color w:val="FF0000"/>
          <w:u w:val="single"/>
        </w:rPr>
      </w:pPr>
      <w:r w:rsidRPr="005C0331">
        <w:rPr>
          <w:b/>
          <w:color w:val="FF0000"/>
          <w:u w:val="single"/>
        </w:rPr>
        <w:t>Year 9 Update</w:t>
      </w:r>
    </w:p>
    <w:p w:rsidR="00D74DB8" w:rsidRDefault="00D74DB8">
      <w:pPr>
        <w:rPr>
          <w:color w:val="000000" w:themeColor="text1"/>
        </w:rPr>
      </w:pPr>
      <w:r>
        <w:rPr>
          <w:color w:val="000000" w:themeColor="text1"/>
        </w:rPr>
        <w:t>Well Week 3 is already upon us and the boys are settling into the routines of Year 9.  Summer sport is going along well and the academic pursuits are starting to ramp up. As of this week the boys will go to a full pattern of study each evening. They have been encouraged to use their diaries effectively and to show more initiative in regard to their independent study.</w:t>
      </w:r>
    </w:p>
    <w:p w:rsidR="00D74DB8" w:rsidRDefault="00D74DB8">
      <w:pPr>
        <w:rPr>
          <w:color w:val="000000" w:themeColor="text1"/>
        </w:rPr>
      </w:pPr>
    </w:p>
    <w:p w:rsidR="009B2313" w:rsidRPr="009B2313" w:rsidRDefault="009B2313">
      <w:pPr>
        <w:rPr>
          <w:b/>
          <w:color w:val="C00000"/>
          <w:u w:val="single"/>
        </w:rPr>
      </w:pPr>
      <w:r w:rsidRPr="009B2313">
        <w:rPr>
          <w:b/>
          <w:color w:val="C00000"/>
          <w:u w:val="single"/>
        </w:rPr>
        <w:t>Positivity</w:t>
      </w:r>
    </w:p>
    <w:p w:rsidR="00D74DB8" w:rsidRDefault="00D74DB8">
      <w:pPr>
        <w:rPr>
          <w:color w:val="000000" w:themeColor="text1"/>
        </w:rPr>
      </w:pPr>
      <w:r>
        <w:rPr>
          <w:color w:val="000000" w:themeColor="text1"/>
        </w:rPr>
        <w:t xml:space="preserve">Last week at </w:t>
      </w:r>
      <w:r w:rsidR="009B2313">
        <w:rPr>
          <w:color w:val="000000" w:themeColor="text1"/>
        </w:rPr>
        <w:t>Division</w:t>
      </w:r>
      <w:r>
        <w:rPr>
          <w:color w:val="000000" w:themeColor="text1"/>
        </w:rPr>
        <w:t xml:space="preserve"> Meeting Mr Tucker, the </w:t>
      </w:r>
      <w:r w:rsidR="009B2313">
        <w:rPr>
          <w:color w:val="000000" w:themeColor="text1"/>
        </w:rPr>
        <w:t>Academic</w:t>
      </w:r>
      <w:r>
        <w:rPr>
          <w:color w:val="000000" w:themeColor="text1"/>
        </w:rPr>
        <w:t xml:space="preserve"> Coordinator </w:t>
      </w:r>
      <w:r w:rsidR="009B2313">
        <w:rPr>
          <w:color w:val="000000" w:themeColor="text1"/>
        </w:rPr>
        <w:t>launched</w:t>
      </w:r>
      <w:r>
        <w:rPr>
          <w:color w:val="000000" w:themeColor="text1"/>
        </w:rPr>
        <w:t xml:space="preserve"> an </w:t>
      </w:r>
      <w:r w:rsidR="009B2313">
        <w:rPr>
          <w:color w:val="000000" w:themeColor="text1"/>
        </w:rPr>
        <w:t>initiative</w:t>
      </w:r>
      <w:r>
        <w:rPr>
          <w:color w:val="000000" w:themeColor="text1"/>
        </w:rPr>
        <w:t xml:space="preserve"> </w:t>
      </w:r>
      <w:r w:rsidR="009B2313">
        <w:rPr>
          <w:color w:val="000000" w:themeColor="text1"/>
        </w:rPr>
        <w:t>around</w:t>
      </w:r>
      <w:r>
        <w:rPr>
          <w:color w:val="000000" w:themeColor="text1"/>
        </w:rPr>
        <w:t xml:space="preserve"> Positivity. Boys whose teachers had nominated them for working hard in class, </w:t>
      </w:r>
      <w:r w:rsidR="009B2313">
        <w:rPr>
          <w:color w:val="000000" w:themeColor="text1"/>
        </w:rPr>
        <w:t>improved</w:t>
      </w:r>
      <w:r>
        <w:rPr>
          <w:color w:val="000000" w:themeColor="text1"/>
        </w:rPr>
        <w:t xml:space="preserve"> behaviour, involvement etc. had their names placed in a </w:t>
      </w:r>
      <w:r w:rsidR="009B2313">
        <w:rPr>
          <w:color w:val="000000" w:themeColor="text1"/>
        </w:rPr>
        <w:t xml:space="preserve">competition where they could win prizes. The aim is to encourage </w:t>
      </w:r>
      <w:r w:rsidR="005C0331">
        <w:rPr>
          <w:color w:val="000000" w:themeColor="text1"/>
        </w:rPr>
        <w:t>more positive feedback fro</w:t>
      </w:r>
      <w:r w:rsidR="009B2313">
        <w:rPr>
          <w:color w:val="000000" w:themeColor="text1"/>
        </w:rPr>
        <w:t>m teachers for the boys and for the boys to see that this feedback is noticed and valued.</w:t>
      </w:r>
    </w:p>
    <w:p w:rsidR="009B2313" w:rsidRDefault="009B2313">
      <w:pPr>
        <w:rPr>
          <w:color w:val="000000" w:themeColor="text1"/>
        </w:rPr>
      </w:pPr>
      <w:r w:rsidRPr="009B2313">
        <w:rPr>
          <w:noProof/>
          <w:color w:val="000000" w:themeColor="text1"/>
          <w:lang w:eastAsia="en-AU"/>
        </w:rPr>
        <w:drawing>
          <wp:inline distT="0" distB="0" distL="0" distR="0">
            <wp:extent cx="3486150" cy="2647950"/>
            <wp:effectExtent l="0" t="0" r="0" b="0"/>
            <wp:docPr id="1" name="Picture 1" descr="C:\Users\agoss\AppData\Local\Microsoft\Windows\INetCache\Content.Outlook\WCTA9WL2\IMG_5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ss\AppData\Local\Microsoft\Windows\INetCache\Content.Outlook\WCTA9WL2\IMG_53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2647950"/>
                    </a:xfrm>
                    <a:prstGeom prst="rect">
                      <a:avLst/>
                    </a:prstGeom>
                    <a:noFill/>
                    <a:ln>
                      <a:noFill/>
                    </a:ln>
                  </pic:spPr>
                </pic:pic>
              </a:graphicData>
            </a:graphic>
          </wp:inline>
        </w:drawing>
      </w:r>
    </w:p>
    <w:p w:rsidR="009B2313" w:rsidRDefault="009B2313">
      <w:pPr>
        <w:rPr>
          <w:color w:val="000000" w:themeColor="text1"/>
        </w:rPr>
      </w:pPr>
      <w:r>
        <w:rPr>
          <w:color w:val="000000" w:themeColor="text1"/>
        </w:rPr>
        <w:t>The first winners of Mr Tucker’s Positivity Draw</w:t>
      </w:r>
    </w:p>
    <w:p w:rsidR="009B2313" w:rsidRPr="005C0331" w:rsidRDefault="009B2313">
      <w:pPr>
        <w:rPr>
          <w:b/>
          <w:color w:val="C00000"/>
          <w:u w:val="single"/>
        </w:rPr>
      </w:pPr>
      <w:bookmarkStart w:id="0" w:name="_GoBack"/>
      <w:bookmarkEnd w:id="0"/>
    </w:p>
    <w:p w:rsidR="009B2313" w:rsidRPr="005C0331" w:rsidRDefault="009B2313">
      <w:pPr>
        <w:rPr>
          <w:b/>
          <w:color w:val="C00000"/>
          <w:u w:val="single"/>
        </w:rPr>
      </w:pPr>
      <w:r w:rsidRPr="005C0331">
        <w:rPr>
          <w:b/>
          <w:color w:val="C00000"/>
          <w:u w:val="single"/>
        </w:rPr>
        <w:t>Academic Awards</w:t>
      </w:r>
    </w:p>
    <w:p w:rsidR="009B2313" w:rsidRDefault="009B2313">
      <w:pPr>
        <w:rPr>
          <w:color w:val="000000" w:themeColor="text1"/>
        </w:rPr>
      </w:pPr>
      <w:r>
        <w:rPr>
          <w:color w:val="000000" w:themeColor="text1"/>
        </w:rPr>
        <w:t xml:space="preserve">Last </w:t>
      </w:r>
      <w:r w:rsidR="005C0331">
        <w:rPr>
          <w:color w:val="000000" w:themeColor="text1"/>
        </w:rPr>
        <w:t>Thursday</w:t>
      </w:r>
      <w:r>
        <w:rPr>
          <w:color w:val="000000" w:themeColor="text1"/>
        </w:rPr>
        <w:t xml:space="preserve"> at Assembly several boys were recognised for their </w:t>
      </w:r>
      <w:r w:rsidR="005C0331">
        <w:rPr>
          <w:color w:val="000000" w:themeColor="text1"/>
        </w:rPr>
        <w:t>Academic</w:t>
      </w:r>
      <w:r>
        <w:rPr>
          <w:color w:val="000000" w:themeColor="text1"/>
        </w:rPr>
        <w:t xml:space="preserve"> Application at the end of Year 8. The following boys received Academic Application Awards as a recognition of their hard work and focus. Hopefully this long list bodes well for continued success this year.</w:t>
      </w:r>
    </w:p>
    <w:p w:rsidR="009B2313" w:rsidRDefault="009B2313">
      <w:pPr>
        <w:rPr>
          <w:color w:val="000000" w:themeColor="text1"/>
        </w:rPr>
      </w:pPr>
      <w:r>
        <w:rPr>
          <w:color w:val="000000" w:themeColor="text1"/>
        </w:rPr>
        <w:t xml:space="preserve"> Congratulations to:</w:t>
      </w:r>
    </w:p>
    <w:p w:rsidR="009B2313" w:rsidRDefault="009B2313" w:rsidP="009B2313">
      <w:pPr>
        <w:pStyle w:val="ListParagraph"/>
        <w:numPr>
          <w:ilvl w:val="0"/>
          <w:numId w:val="1"/>
        </w:numPr>
        <w:rPr>
          <w:color w:val="000000" w:themeColor="text1"/>
        </w:rPr>
      </w:pPr>
      <w:r>
        <w:rPr>
          <w:color w:val="000000" w:themeColor="text1"/>
        </w:rPr>
        <w:t>Sam Armstrong</w:t>
      </w:r>
    </w:p>
    <w:p w:rsidR="009B2313" w:rsidRDefault="009B2313" w:rsidP="009B2313">
      <w:pPr>
        <w:pStyle w:val="ListParagraph"/>
        <w:numPr>
          <w:ilvl w:val="0"/>
          <w:numId w:val="1"/>
        </w:numPr>
        <w:rPr>
          <w:color w:val="000000" w:themeColor="text1"/>
        </w:rPr>
      </w:pPr>
      <w:r>
        <w:rPr>
          <w:color w:val="000000" w:themeColor="text1"/>
        </w:rPr>
        <w:t>Jackson Basha</w:t>
      </w:r>
    </w:p>
    <w:p w:rsidR="009B2313" w:rsidRDefault="009B2313" w:rsidP="009B2313">
      <w:pPr>
        <w:pStyle w:val="ListParagraph"/>
        <w:numPr>
          <w:ilvl w:val="0"/>
          <w:numId w:val="1"/>
        </w:numPr>
        <w:rPr>
          <w:color w:val="000000" w:themeColor="text1"/>
        </w:rPr>
      </w:pPr>
      <w:r>
        <w:rPr>
          <w:color w:val="000000" w:themeColor="text1"/>
        </w:rPr>
        <w:t>Flynn Costello</w:t>
      </w:r>
    </w:p>
    <w:p w:rsidR="009B2313" w:rsidRDefault="009B2313" w:rsidP="009B2313">
      <w:pPr>
        <w:pStyle w:val="ListParagraph"/>
        <w:numPr>
          <w:ilvl w:val="0"/>
          <w:numId w:val="1"/>
        </w:numPr>
        <w:rPr>
          <w:color w:val="000000" w:themeColor="text1"/>
        </w:rPr>
      </w:pPr>
      <w:r>
        <w:rPr>
          <w:color w:val="000000" w:themeColor="text1"/>
        </w:rPr>
        <w:t>Thomas Dodsworth-Paton</w:t>
      </w:r>
    </w:p>
    <w:p w:rsidR="009B2313" w:rsidRDefault="009B2313" w:rsidP="009B2313">
      <w:pPr>
        <w:pStyle w:val="ListParagraph"/>
        <w:numPr>
          <w:ilvl w:val="0"/>
          <w:numId w:val="1"/>
        </w:numPr>
        <w:rPr>
          <w:color w:val="000000" w:themeColor="text1"/>
        </w:rPr>
      </w:pPr>
      <w:r>
        <w:rPr>
          <w:color w:val="000000" w:themeColor="text1"/>
        </w:rPr>
        <w:t>Angus Dominello</w:t>
      </w:r>
    </w:p>
    <w:p w:rsidR="009B2313" w:rsidRDefault="009B2313" w:rsidP="009B2313">
      <w:pPr>
        <w:pStyle w:val="ListParagraph"/>
        <w:numPr>
          <w:ilvl w:val="0"/>
          <w:numId w:val="1"/>
        </w:numPr>
        <w:rPr>
          <w:color w:val="000000" w:themeColor="text1"/>
        </w:rPr>
      </w:pPr>
      <w:r>
        <w:rPr>
          <w:color w:val="000000" w:themeColor="text1"/>
        </w:rPr>
        <w:t xml:space="preserve">Thomas Doust </w:t>
      </w:r>
    </w:p>
    <w:p w:rsidR="009B2313" w:rsidRDefault="009B2313" w:rsidP="009B2313">
      <w:pPr>
        <w:pStyle w:val="ListParagraph"/>
        <w:numPr>
          <w:ilvl w:val="0"/>
          <w:numId w:val="1"/>
        </w:numPr>
        <w:rPr>
          <w:color w:val="000000" w:themeColor="text1"/>
        </w:rPr>
      </w:pPr>
      <w:r>
        <w:rPr>
          <w:color w:val="000000" w:themeColor="text1"/>
        </w:rPr>
        <w:t>Sebastian El Droubi</w:t>
      </w:r>
    </w:p>
    <w:p w:rsidR="009B2313" w:rsidRDefault="009B2313" w:rsidP="009B2313">
      <w:pPr>
        <w:pStyle w:val="ListParagraph"/>
        <w:numPr>
          <w:ilvl w:val="0"/>
          <w:numId w:val="1"/>
        </w:numPr>
        <w:rPr>
          <w:color w:val="000000" w:themeColor="text1"/>
        </w:rPr>
      </w:pPr>
      <w:r>
        <w:rPr>
          <w:color w:val="000000" w:themeColor="text1"/>
        </w:rPr>
        <w:t>James Frederikson</w:t>
      </w:r>
    </w:p>
    <w:p w:rsidR="009B2313" w:rsidRDefault="009B2313" w:rsidP="009B2313">
      <w:pPr>
        <w:pStyle w:val="ListParagraph"/>
        <w:numPr>
          <w:ilvl w:val="0"/>
          <w:numId w:val="1"/>
        </w:numPr>
        <w:rPr>
          <w:color w:val="000000" w:themeColor="text1"/>
        </w:rPr>
      </w:pPr>
      <w:r>
        <w:rPr>
          <w:color w:val="000000" w:themeColor="text1"/>
        </w:rPr>
        <w:t>John Giuliano</w:t>
      </w:r>
    </w:p>
    <w:p w:rsidR="009B2313" w:rsidRDefault="009B2313" w:rsidP="009B2313">
      <w:pPr>
        <w:pStyle w:val="ListParagraph"/>
        <w:numPr>
          <w:ilvl w:val="0"/>
          <w:numId w:val="1"/>
        </w:numPr>
        <w:rPr>
          <w:color w:val="000000" w:themeColor="text1"/>
        </w:rPr>
      </w:pPr>
      <w:r>
        <w:rPr>
          <w:color w:val="000000" w:themeColor="text1"/>
        </w:rPr>
        <w:t>Henry Kennedy</w:t>
      </w:r>
    </w:p>
    <w:p w:rsidR="009B2313" w:rsidRDefault="009B2313" w:rsidP="009B2313">
      <w:pPr>
        <w:pStyle w:val="ListParagraph"/>
        <w:numPr>
          <w:ilvl w:val="0"/>
          <w:numId w:val="1"/>
        </w:numPr>
        <w:rPr>
          <w:color w:val="000000" w:themeColor="text1"/>
        </w:rPr>
      </w:pPr>
      <w:r>
        <w:rPr>
          <w:color w:val="000000" w:themeColor="text1"/>
        </w:rPr>
        <w:t>Kristijan Kero</w:t>
      </w:r>
    </w:p>
    <w:p w:rsidR="009B2313" w:rsidRDefault="009B2313" w:rsidP="009B2313">
      <w:pPr>
        <w:pStyle w:val="ListParagraph"/>
        <w:numPr>
          <w:ilvl w:val="0"/>
          <w:numId w:val="1"/>
        </w:numPr>
        <w:rPr>
          <w:color w:val="000000" w:themeColor="text1"/>
        </w:rPr>
      </w:pPr>
      <w:r>
        <w:rPr>
          <w:color w:val="000000" w:themeColor="text1"/>
        </w:rPr>
        <w:t>Xavier Leaver</w:t>
      </w:r>
    </w:p>
    <w:p w:rsidR="009B2313" w:rsidRDefault="009B2313" w:rsidP="009B2313">
      <w:pPr>
        <w:pStyle w:val="ListParagraph"/>
        <w:numPr>
          <w:ilvl w:val="0"/>
          <w:numId w:val="1"/>
        </w:numPr>
        <w:rPr>
          <w:color w:val="000000" w:themeColor="text1"/>
        </w:rPr>
      </w:pPr>
      <w:r>
        <w:rPr>
          <w:color w:val="000000" w:themeColor="text1"/>
        </w:rPr>
        <w:t>Thomas Madden</w:t>
      </w:r>
    </w:p>
    <w:p w:rsidR="009B2313" w:rsidRDefault="009B2313" w:rsidP="009B2313">
      <w:pPr>
        <w:pStyle w:val="ListParagraph"/>
        <w:numPr>
          <w:ilvl w:val="0"/>
          <w:numId w:val="1"/>
        </w:numPr>
        <w:rPr>
          <w:color w:val="000000" w:themeColor="text1"/>
        </w:rPr>
      </w:pPr>
      <w:r>
        <w:rPr>
          <w:color w:val="000000" w:themeColor="text1"/>
        </w:rPr>
        <w:t>Luca Napoli</w:t>
      </w:r>
    </w:p>
    <w:p w:rsidR="009B2313" w:rsidRDefault="009B2313" w:rsidP="009B2313">
      <w:pPr>
        <w:pStyle w:val="ListParagraph"/>
        <w:numPr>
          <w:ilvl w:val="0"/>
          <w:numId w:val="1"/>
        </w:numPr>
        <w:rPr>
          <w:color w:val="000000" w:themeColor="text1"/>
        </w:rPr>
      </w:pPr>
      <w:r>
        <w:rPr>
          <w:color w:val="000000" w:themeColor="text1"/>
        </w:rPr>
        <w:lastRenderedPageBreak/>
        <w:t>Benjamin Price</w:t>
      </w:r>
    </w:p>
    <w:p w:rsidR="009B2313" w:rsidRDefault="009B2313" w:rsidP="009B2313">
      <w:pPr>
        <w:pStyle w:val="ListParagraph"/>
        <w:numPr>
          <w:ilvl w:val="0"/>
          <w:numId w:val="1"/>
        </w:numPr>
        <w:rPr>
          <w:color w:val="000000" w:themeColor="text1"/>
        </w:rPr>
      </w:pPr>
      <w:r>
        <w:rPr>
          <w:color w:val="000000" w:themeColor="text1"/>
        </w:rPr>
        <w:t>Ethan Quintana</w:t>
      </w:r>
    </w:p>
    <w:p w:rsidR="009B2313" w:rsidRDefault="009B2313" w:rsidP="009B2313">
      <w:pPr>
        <w:pStyle w:val="ListParagraph"/>
        <w:numPr>
          <w:ilvl w:val="0"/>
          <w:numId w:val="1"/>
        </w:numPr>
        <w:rPr>
          <w:color w:val="000000" w:themeColor="text1"/>
        </w:rPr>
      </w:pPr>
      <w:r>
        <w:rPr>
          <w:color w:val="000000" w:themeColor="text1"/>
        </w:rPr>
        <w:t>Charles Rowley</w:t>
      </w:r>
    </w:p>
    <w:p w:rsidR="009B2313" w:rsidRDefault="009B2313" w:rsidP="009B2313">
      <w:pPr>
        <w:pStyle w:val="ListParagraph"/>
        <w:numPr>
          <w:ilvl w:val="0"/>
          <w:numId w:val="1"/>
        </w:numPr>
        <w:rPr>
          <w:color w:val="000000" w:themeColor="text1"/>
        </w:rPr>
      </w:pPr>
      <w:r>
        <w:rPr>
          <w:color w:val="000000" w:themeColor="text1"/>
        </w:rPr>
        <w:t>Thomas Summers</w:t>
      </w:r>
    </w:p>
    <w:p w:rsidR="009B2313" w:rsidRDefault="009B2313" w:rsidP="009B2313">
      <w:pPr>
        <w:pStyle w:val="ListParagraph"/>
        <w:numPr>
          <w:ilvl w:val="0"/>
          <w:numId w:val="1"/>
        </w:numPr>
        <w:rPr>
          <w:color w:val="000000" w:themeColor="text1"/>
        </w:rPr>
      </w:pPr>
      <w:r>
        <w:rPr>
          <w:color w:val="000000" w:themeColor="text1"/>
        </w:rPr>
        <w:t>Samuel Turner</w:t>
      </w:r>
    </w:p>
    <w:p w:rsidR="009B2313" w:rsidRDefault="009B2313" w:rsidP="009B2313">
      <w:pPr>
        <w:pStyle w:val="ListParagraph"/>
        <w:numPr>
          <w:ilvl w:val="0"/>
          <w:numId w:val="1"/>
        </w:numPr>
        <w:rPr>
          <w:color w:val="000000" w:themeColor="text1"/>
        </w:rPr>
      </w:pPr>
      <w:r>
        <w:rPr>
          <w:color w:val="000000" w:themeColor="text1"/>
        </w:rPr>
        <w:t>Jack Walkom</w:t>
      </w:r>
    </w:p>
    <w:p w:rsidR="009B2313" w:rsidRPr="009B2313" w:rsidRDefault="009B2313" w:rsidP="009B2313">
      <w:pPr>
        <w:pStyle w:val="ListParagraph"/>
        <w:numPr>
          <w:ilvl w:val="0"/>
          <w:numId w:val="1"/>
        </w:numPr>
        <w:rPr>
          <w:color w:val="000000" w:themeColor="text1"/>
        </w:rPr>
      </w:pPr>
      <w:r>
        <w:rPr>
          <w:color w:val="000000" w:themeColor="text1"/>
        </w:rPr>
        <w:t>Frederick Ward.</w:t>
      </w:r>
    </w:p>
    <w:p w:rsidR="009B2313" w:rsidRDefault="009B2313">
      <w:pPr>
        <w:rPr>
          <w:color w:val="000000" w:themeColor="text1"/>
        </w:rPr>
      </w:pPr>
    </w:p>
    <w:p w:rsidR="009B2313" w:rsidRDefault="00BC7FC2">
      <w:pPr>
        <w:rPr>
          <w:noProof/>
          <w:color w:val="000000" w:themeColor="text1"/>
          <w:lang w:eastAsia="en-AU"/>
        </w:rPr>
      </w:pPr>
      <w:r w:rsidRPr="00BC7FC2">
        <w:rPr>
          <w:noProof/>
          <w:color w:val="000000" w:themeColor="text1"/>
          <w:lang w:eastAsia="en-AU"/>
        </w:rPr>
        <w:drawing>
          <wp:inline distT="0" distB="0" distL="0" distR="0">
            <wp:extent cx="2562225" cy="1990725"/>
            <wp:effectExtent l="0" t="0" r="9525" b="9525"/>
            <wp:docPr id="2" name="Picture 2" descr="C:\Users\agoss\AppData\Local\Microsoft\Windows\INetCache\Content.Outlook\WCTA9WL2\IMG_5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ss\AppData\Local\Microsoft\Windows\INetCache\Content.Outlook\WCTA9WL2\IMG_53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990725"/>
                    </a:xfrm>
                    <a:prstGeom prst="rect">
                      <a:avLst/>
                    </a:prstGeom>
                    <a:noFill/>
                    <a:ln>
                      <a:noFill/>
                    </a:ln>
                  </pic:spPr>
                </pic:pic>
              </a:graphicData>
            </a:graphic>
          </wp:inline>
        </w:drawing>
      </w:r>
      <w:r>
        <w:rPr>
          <w:noProof/>
          <w:color w:val="000000" w:themeColor="text1"/>
          <w:lang w:eastAsia="en-AU"/>
        </w:rPr>
        <w:t xml:space="preserve">                          </w:t>
      </w:r>
      <w:r w:rsidRPr="00BC7FC2">
        <w:rPr>
          <w:noProof/>
          <w:color w:val="000000" w:themeColor="text1"/>
          <w:lang w:eastAsia="en-AU"/>
        </w:rPr>
        <w:drawing>
          <wp:inline distT="0" distB="0" distL="0" distR="0">
            <wp:extent cx="2543175" cy="2000250"/>
            <wp:effectExtent l="0" t="0" r="9525" b="0"/>
            <wp:docPr id="3" name="Picture 3" descr="C:\Users\agoss\AppData\Local\Microsoft\Windows\INetCache\Content.Outlook\WCTA9WL2\IMG_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oss\AppData\Local\Microsoft\Windows\INetCache\Content.Outlook\WCTA9WL2\IMG_53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000250"/>
                    </a:xfrm>
                    <a:prstGeom prst="rect">
                      <a:avLst/>
                    </a:prstGeom>
                    <a:noFill/>
                    <a:ln>
                      <a:noFill/>
                    </a:ln>
                  </pic:spPr>
                </pic:pic>
              </a:graphicData>
            </a:graphic>
          </wp:inline>
        </w:drawing>
      </w:r>
    </w:p>
    <w:p w:rsidR="00BC7FC2" w:rsidRDefault="00BC7FC2">
      <w:pPr>
        <w:rPr>
          <w:noProof/>
          <w:color w:val="000000" w:themeColor="text1"/>
          <w:lang w:eastAsia="en-AU"/>
        </w:rPr>
      </w:pPr>
    </w:p>
    <w:p w:rsidR="00BC7FC2" w:rsidRDefault="00BC7FC2">
      <w:pPr>
        <w:rPr>
          <w:color w:val="000000" w:themeColor="text1"/>
        </w:rPr>
      </w:pPr>
      <w:r w:rsidRPr="00BC7FC2">
        <w:rPr>
          <w:noProof/>
          <w:color w:val="000000" w:themeColor="text1"/>
          <w:lang w:eastAsia="en-AU"/>
        </w:rPr>
        <w:drawing>
          <wp:inline distT="0" distB="0" distL="0" distR="0">
            <wp:extent cx="2581275" cy="2095500"/>
            <wp:effectExtent l="0" t="0" r="9525" b="0"/>
            <wp:docPr id="4" name="Picture 4" descr="C:\Users\agoss\AppData\Local\Microsoft\Windows\INetCache\Content.Outlook\WCTA9WL2\IMG_5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oss\AppData\Local\Microsoft\Windows\INetCache\Content.Outlook\WCTA9WL2\IMG_53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095500"/>
                    </a:xfrm>
                    <a:prstGeom prst="rect">
                      <a:avLst/>
                    </a:prstGeom>
                    <a:noFill/>
                    <a:ln>
                      <a:noFill/>
                    </a:ln>
                  </pic:spPr>
                </pic:pic>
              </a:graphicData>
            </a:graphic>
          </wp:inline>
        </w:drawing>
      </w:r>
      <w:r>
        <w:rPr>
          <w:color w:val="000000" w:themeColor="text1"/>
        </w:rPr>
        <w:t xml:space="preserve">                       </w:t>
      </w:r>
      <w:r w:rsidRPr="00BC7FC2">
        <w:rPr>
          <w:noProof/>
          <w:color w:val="000000" w:themeColor="text1"/>
          <w:lang w:eastAsia="en-AU"/>
        </w:rPr>
        <w:drawing>
          <wp:inline distT="0" distB="0" distL="0" distR="0">
            <wp:extent cx="2647950" cy="2085975"/>
            <wp:effectExtent l="0" t="0" r="0" b="9525"/>
            <wp:docPr id="5" name="Picture 5" descr="C:\Users\agoss\AppData\Local\Microsoft\Windows\INetCache\Content.Outlook\WCTA9WL2\IMG_5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oss\AppData\Local\Microsoft\Windows\INetCache\Content.Outlook\WCTA9WL2\IMG_53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085975"/>
                    </a:xfrm>
                    <a:prstGeom prst="rect">
                      <a:avLst/>
                    </a:prstGeom>
                    <a:noFill/>
                    <a:ln>
                      <a:noFill/>
                    </a:ln>
                  </pic:spPr>
                </pic:pic>
              </a:graphicData>
            </a:graphic>
          </wp:inline>
        </w:drawing>
      </w:r>
    </w:p>
    <w:p w:rsidR="00BC7FC2" w:rsidRDefault="00BC7FC2">
      <w:pPr>
        <w:rPr>
          <w:color w:val="000000" w:themeColor="text1"/>
        </w:rPr>
      </w:pPr>
    </w:p>
    <w:p w:rsidR="00BC7FC2" w:rsidRPr="00D74DB8" w:rsidRDefault="00BC7FC2" w:rsidP="00BC7FC2">
      <w:pPr>
        <w:jc w:val="center"/>
        <w:rPr>
          <w:color w:val="000000" w:themeColor="text1"/>
        </w:rPr>
      </w:pPr>
      <w:r w:rsidRPr="00BC7FC2">
        <w:rPr>
          <w:noProof/>
          <w:color w:val="000000" w:themeColor="text1"/>
          <w:lang w:eastAsia="en-AU"/>
        </w:rPr>
        <w:drawing>
          <wp:inline distT="0" distB="0" distL="0" distR="0">
            <wp:extent cx="4752975" cy="3095625"/>
            <wp:effectExtent l="0" t="0" r="9525" b="9525"/>
            <wp:docPr id="6" name="Picture 6" descr="C:\Users\agoss\AppData\Local\Microsoft\Windows\INetCache\Content.Outlook\WCTA9WL2\IMG_5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oss\AppData\Local\Microsoft\Windows\INetCache\Content.Outlook\WCTA9WL2\IMG_53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3095625"/>
                    </a:xfrm>
                    <a:prstGeom prst="rect">
                      <a:avLst/>
                    </a:prstGeom>
                    <a:noFill/>
                    <a:ln>
                      <a:noFill/>
                    </a:ln>
                  </pic:spPr>
                </pic:pic>
              </a:graphicData>
            </a:graphic>
          </wp:inline>
        </w:drawing>
      </w:r>
    </w:p>
    <w:p w:rsidR="00D74DB8" w:rsidRPr="00BC7FC2" w:rsidRDefault="00BC7FC2">
      <w:pPr>
        <w:rPr>
          <w:b/>
          <w:color w:val="FF0000"/>
          <w:u w:val="single"/>
        </w:rPr>
      </w:pPr>
      <w:r w:rsidRPr="00BC7FC2">
        <w:rPr>
          <w:b/>
          <w:color w:val="FF0000"/>
          <w:u w:val="single"/>
        </w:rPr>
        <w:lastRenderedPageBreak/>
        <w:t>Reading Time</w:t>
      </w:r>
    </w:p>
    <w:p w:rsidR="00BC7FC2" w:rsidRDefault="00BC7FC2">
      <w:pPr>
        <w:rPr>
          <w:color w:val="000000" w:themeColor="text1"/>
        </w:rPr>
      </w:pPr>
      <w:r>
        <w:rPr>
          <w:color w:val="000000" w:themeColor="text1"/>
        </w:rPr>
        <w:t>On a normal evening of boarding the boys are generally in bed and the lights are turned off at 9.30 pm. They are then encouraged to use their desk lamps and have 15 minutes of quiet time reading. They can choose to go to sleep or just relax however many boys have been enjoying the opportunity to unwind without a screen for a change.</w:t>
      </w:r>
    </w:p>
    <w:p w:rsidR="00BC7FC2" w:rsidRDefault="00BC7FC2">
      <w:pPr>
        <w:rPr>
          <w:color w:val="000000" w:themeColor="text1"/>
        </w:rPr>
      </w:pPr>
    </w:p>
    <w:p w:rsidR="00BC7FC2" w:rsidRDefault="00BC7FC2">
      <w:pPr>
        <w:rPr>
          <w:color w:val="000000" w:themeColor="text1"/>
        </w:rPr>
      </w:pPr>
      <w:r w:rsidRPr="00BC7FC2">
        <w:rPr>
          <w:noProof/>
          <w:color w:val="000000" w:themeColor="text1"/>
          <w:lang w:eastAsia="en-AU"/>
        </w:rPr>
        <w:drawing>
          <wp:inline distT="0" distB="0" distL="0" distR="0">
            <wp:extent cx="6645910" cy="4986380"/>
            <wp:effectExtent l="0" t="0" r="2540" b="5080"/>
            <wp:docPr id="7" name="Picture 7" descr="C:\Users\agoss\AppData\Local\Microsoft\Windows\INetCache\Content.Outlook\WCTA9WL2\IMG_5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goss\AppData\Local\Microsoft\Windows\INetCache\Content.Outlook\WCTA9WL2\IMG_53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986380"/>
                    </a:xfrm>
                    <a:prstGeom prst="rect">
                      <a:avLst/>
                    </a:prstGeom>
                    <a:noFill/>
                    <a:ln>
                      <a:noFill/>
                    </a:ln>
                  </pic:spPr>
                </pic:pic>
              </a:graphicData>
            </a:graphic>
          </wp:inline>
        </w:drawing>
      </w:r>
    </w:p>
    <w:p w:rsidR="00BC7FC2" w:rsidRDefault="00BC7FC2">
      <w:pPr>
        <w:rPr>
          <w:color w:val="000000" w:themeColor="text1"/>
        </w:rPr>
      </w:pPr>
    </w:p>
    <w:p w:rsidR="00BC7FC2" w:rsidRPr="00BC7FC2" w:rsidRDefault="00BC7FC2">
      <w:pPr>
        <w:rPr>
          <w:color w:val="000000" w:themeColor="text1"/>
        </w:rPr>
      </w:pPr>
      <w:r>
        <w:rPr>
          <w:color w:val="000000" w:themeColor="text1"/>
        </w:rPr>
        <w:t xml:space="preserve">Dorm 8 have taken it a step further with Jack Walkom of Dubbo </w:t>
      </w:r>
      <w:r w:rsidR="005C0331">
        <w:rPr>
          <w:color w:val="000000" w:themeColor="text1"/>
        </w:rPr>
        <w:t>holding a regular evening “story time.” The boys look forward to Jack’s tales….usually Australian in flavour and full of enthusiasm and animation.</w:t>
      </w:r>
    </w:p>
    <w:sectPr w:rsidR="00BC7FC2" w:rsidRPr="00BC7FC2" w:rsidSect="00BC7F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03EF"/>
    <w:multiLevelType w:val="hybridMultilevel"/>
    <w:tmpl w:val="544E9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B8"/>
    <w:rsid w:val="005C0331"/>
    <w:rsid w:val="006D7A65"/>
    <w:rsid w:val="009B2313"/>
    <w:rsid w:val="00BC7FC2"/>
    <w:rsid w:val="00D74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CF5F"/>
  <w15:chartTrackingRefBased/>
  <w15:docId w15:val="{9387666A-1797-4A2F-BE51-98564C4D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A</dc:creator>
  <cp:keywords/>
  <dc:description/>
  <cp:lastModifiedBy>Goss, A</cp:lastModifiedBy>
  <cp:revision>1</cp:revision>
  <dcterms:created xsi:type="dcterms:W3CDTF">2019-02-11T04:52:00Z</dcterms:created>
  <dcterms:modified xsi:type="dcterms:W3CDTF">2019-02-11T05:29:00Z</dcterms:modified>
</cp:coreProperties>
</file>